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87C64" w:rsidP="00F966CD" w:rsidRDefault="00F87C64" w14:paraId="3381ED90" w14:textId="54F97D30">
      <w:pPr>
        <w:spacing w:after="0" w:line="240" w:lineRule="auto"/>
        <w:jc w:val="center"/>
        <w:rPr>
          <w:rFonts w:ascii="Calibri" w:hAnsi="Calibri" w:cs="Calibri"/>
          <w:b/>
          <w:bCs/>
          <w:iCs/>
          <w:color w:val="000000" w:themeColor="text1"/>
          <w:sz w:val="32"/>
          <w:szCs w:val="32"/>
        </w:rPr>
      </w:pPr>
      <w:r w:rsidRPr="00073CF6">
        <w:rPr>
          <w:rFonts w:ascii="Calibri" w:hAnsi="Calibri" w:cs="Calibri"/>
          <w:b/>
          <w:bCs/>
          <w:iCs/>
          <w:color w:val="000000" w:themeColor="text1"/>
          <w:sz w:val="32"/>
          <w:szCs w:val="32"/>
        </w:rPr>
        <w:t xml:space="preserve">Information Systems </w:t>
      </w:r>
      <w:r w:rsidR="00576576">
        <w:rPr>
          <w:rFonts w:ascii="Calibri" w:hAnsi="Calibri" w:cs="Calibri"/>
          <w:b/>
          <w:bCs/>
          <w:iCs/>
          <w:color w:val="000000" w:themeColor="text1"/>
          <w:sz w:val="32"/>
          <w:szCs w:val="32"/>
        </w:rPr>
        <w:t xml:space="preserve">Security </w:t>
      </w:r>
      <w:r w:rsidR="00F966CD">
        <w:rPr>
          <w:rFonts w:ascii="Calibri" w:hAnsi="Calibri" w:cs="Calibri"/>
          <w:b/>
          <w:bCs/>
          <w:iCs/>
          <w:color w:val="000000" w:themeColor="text1"/>
          <w:sz w:val="32"/>
          <w:szCs w:val="32"/>
        </w:rPr>
        <w:t>Policy</w:t>
      </w:r>
    </w:p>
    <w:p w:rsidRPr="00F966CD" w:rsidR="00F966CD" w:rsidP="00F966CD" w:rsidRDefault="00F966CD" w14:paraId="0244879D" w14:textId="77777777">
      <w:pPr>
        <w:spacing w:after="0" w:line="240" w:lineRule="auto"/>
        <w:jc w:val="center"/>
        <w:rPr>
          <w:rFonts w:ascii="Calibri" w:hAnsi="Calibri" w:cs="Calibri"/>
          <w:b/>
          <w:bCs/>
          <w:iCs/>
          <w:color w:val="000000" w:themeColor="text1"/>
          <w:sz w:val="32"/>
          <w:szCs w:val="32"/>
        </w:rPr>
      </w:pPr>
    </w:p>
    <w:p w:rsidRPr="00073CF6" w:rsidR="00F87C64" w:rsidP="00B203C6" w:rsidRDefault="00F87C64" w14:paraId="3381ED91" w14:textId="77777777">
      <w:pPr>
        <w:spacing w:after="0" w:line="240" w:lineRule="auto"/>
        <w:rPr>
          <w:rFonts w:ascii="Calibri" w:hAnsi="Calibri" w:cs="Calibri"/>
          <w:b/>
          <w:bCs/>
          <w:iCs/>
          <w:color w:val="000000" w:themeColor="text1"/>
        </w:rPr>
      </w:pPr>
      <w:r w:rsidRPr="00073CF6">
        <w:rPr>
          <w:rFonts w:ascii="Calibri" w:hAnsi="Calibri" w:cs="Calibri"/>
          <w:b/>
          <w:bCs/>
          <w:iCs/>
          <w:color w:val="000000" w:themeColor="text1"/>
        </w:rPr>
        <w:t xml:space="preserve">General Comments - </w:t>
      </w:r>
    </w:p>
    <w:p w:rsidRPr="00073CF6" w:rsidR="00F87C64" w:rsidP="00B203C6" w:rsidRDefault="00F87C64" w14:paraId="3381ED92" w14:textId="77777777">
      <w:pPr>
        <w:numPr>
          <w:ilvl w:val="0"/>
          <w:numId w:val="5"/>
        </w:numPr>
        <w:spacing w:after="0" w:line="240" w:lineRule="auto"/>
        <w:jc w:val="both"/>
        <w:rPr>
          <w:rFonts w:ascii="Calibri" w:hAnsi="Calibri" w:cs="Calibri"/>
          <w:iCs/>
          <w:color w:val="000000" w:themeColor="text1"/>
        </w:rPr>
      </w:pPr>
      <w:r w:rsidRPr="00073CF6">
        <w:rPr>
          <w:rFonts w:ascii="Calibri" w:hAnsi="Calibri" w:cs="Calibri"/>
          <w:iCs/>
          <w:color w:val="000000" w:themeColor="text1"/>
        </w:rPr>
        <w:t xml:space="preserve">This is a template/precedent document only. It should be tailored as appropriate to suit the needs of each individual firm.  </w:t>
      </w:r>
    </w:p>
    <w:p w:rsidRPr="00073CF6" w:rsidR="00F87C64" w:rsidP="00B203C6" w:rsidRDefault="00F87C64" w14:paraId="3381ED93" w14:textId="77777777">
      <w:pPr>
        <w:numPr>
          <w:ilvl w:val="0"/>
          <w:numId w:val="5"/>
        </w:numPr>
        <w:spacing w:after="0" w:line="240" w:lineRule="auto"/>
        <w:jc w:val="both"/>
        <w:rPr>
          <w:rFonts w:ascii="Calibri" w:hAnsi="Calibri" w:cs="Calibri"/>
          <w:iCs/>
          <w:color w:val="000000" w:themeColor="text1"/>
        </w:rPr>
      </w:pPr>
      <w:r w:rsidRPr="00073CF6">
        <w:rPr>
          <w:rFonts w:ascii="Calibri" w:hAnsi="Calibri" w:cs="Calibri"/>
          <w:iCs/>
          <w:color w:val="000000" w:themeColor="text1"/>
        </w:rPr>
        <w:t xml:space="preserve">All sections in brackets should be considered and implemented as deemed appropriate for the firm.  This cover page should not be included.  </w:t>
      </w:r>
    </w:p>
    <w:p w:rsidRPr="00073CF6" w:rsidR="00F87C64" w:rsidP="00B203C6" w:rsidRDefault="000169C0" w14:paraId="3381ED94" w14:textId="7C96AEF3">
      <w:pPr>
        <w:numPr>
          <w:ilvl w:val="0"/>
          <w:numId w:val="5"/>
        </w:numPr>
        <w:spacing w:after="0" w:line="240" w:lineRule="auto"/>
        <w:jc w:val="both"/>
        <w:rPr>
          <w:rFonts w:ascii="Calibri" w:hAnsi="Calibri" w:cs="Calibri"/>
          <w:iCs/>
          <w:color w:val="000000" w:themeColor="text1"/>
        </w:rPr>
      </w:pPr>
      <w:r>
        <w:rPr>
          <w:rFonts w:ascii="Calibri" w:hAnsi="Calibri" w:cs="Calibri"/>
          <w:iCs/>
          <w:color w:val="000000" w:themeColor="text1"/>
        </w:rPr>
        <w:t>The LQSI</w:t>
      </w:r>
      <w:r w:rsidRPr="00073CF6" w:rsidR="00F87C64">
        <w:rPr>
          <w:rFonts w:ascii="Calibri" w:hAnsi="Calibri" w:cs="Calibri"/>
          <w:iCs/>
          <w:color w:val="000000" w:themeColor="text1"/>
        </w:rPr>
        <w:t xml:space="preserve"> cannot accept any responsibility for any errors or omissions contained in this template document.  </w:t>
      </w:r>
    </w:p>
    <w:p w:rsidR="00F87C64" w:rsidP="00B203C6" w:rsidRDefault="00F87C64" w14:paraId="3381ED95" w14:textId="613B4E8F">
      <w:pPr>
        <w:numPr>
          <w:ilvl w:val="0"/>
          <w:numId w:val="5"/>
        </w:numPr>
        <w:spacing w:after="0" w:line="240" w:lineRule="auto"/>
        <w:jc w:val="both"/>
        <w:rPr>
          <w:rFonts w:ascii="Calibri" w:hAnsi="Calibri" w:cs="Calibri"/>
          <w:iCs/>
          <w:color w:val="000000" w:themeColor="text1"/>
        </w:rPr>
      </w:pPr>
      <w:r w:rsidRPr="00073CF6">
        <w:rPr>
          <w:rFonts w:ascii="Calibri" w:hAnsi="Calibri" w:cs="Calibri"/>
          <w:iCs/>
          <w:color w:val="000000" w:themeColor="text1"/>
        </w:rPr>
        <w:t xml:space="preserve">The document should be reviewed on an annual basis, or as required.  </w:t>
      </w:r>
    </w:p>
    <w:p w:rsidR="00547478" w:rsidP="00547478" w:rsidRDefault="00547478" w14:paraId="3B41B3AB" w14:textId="62967A4A">
      <w:pPr>
        <w:spacing w:after="0" w:line="240" w:lineRule="auto"/>
        <w:jc w:val="both"/>
        <w:rPr>
          <w:rFonts w:ascii="Calibri" w:hAnsi="Calibri" w:cs="Calibri"/>
          <w:iCs/>
          <w:color w:val="000000" w:themeColor="text1"/>
        </w:rPr>
      </w:pPr>
    </w:p>
    <w:p w:rsidRPr="001E1E00" w:rsidR="00547478" w:rsidP="00547478" w:rsidRDefault="00547478" w14:paraId="41DE5A8D" w14:textId="2504568C">
      <w:pPr>
        <w:spacing w:after="0" w:line="240" w:lineRule="auto"/>
        <w:jc w:val="both"/>
        <w:rPr>
          <w:rFonts w:ascii="Calibri" w:hAnsi="Calibri" w:cs="Calibri"/>
          <w:b/>
          <w:bCs/>
          <w:iCs/>
          <w:color w:val="000000" w:themeColor="text1"/>
        </w:rPr>
      </w:pPr>
      <w:r w:rsidRPr="001E1E00">
        <w:rPr>
          <w:rFonts w:ascii="Calibri" w:hAnsi="Calibri" w:cs="Calibri"/>
          <w:b/>
          <w:bCs/>
          <w:iCs/>
          <w:color w:val="000000" w:themeColor="text1"/>
        </w:rPr>
        <w:t>Specific Comments</w:t>
      </w:r>
    </w:p>
    <w:p w:rsidRPr="00C853FD" w:rsidR="00547478" w:rsidP="11DE1219" w:rsidRDefault="00547478" w14:paraId="3278F75A" w14:textId="3211DBEE">
      <w:pPr>
        <w:pStyle w:val="ListParagraph"/>
        <w:numPr>
          <w:ilvl w:val="0"/>
          <w:numId w:val="6"/>
        </w:numPr>
        <w:spacing w:after="0" w:line="240" w:lineRule="auto"/>
        <w:jc w:val="both"/>
        <w:rPr>
          <w:rFonts w:ascii="Calibri" w:hAnsi="Calibri" w:cs="Calibri"/>
          <w:color w:val="FF0000"/>
        </w:rPr>
      </w:pPr>
      <w:r w:rsidRPr="7545B05B" w:rsidR="00547478">
        <w:rPr>
          <w:rFonts w:ascii="Calibri" w:hAnsi="Calibri" w:cs="Calibri"/>
          <w:color w:val="FF0000"/>
        </w:rPr>
        <w:t xml:space="preserve">Firms should review all headings and insert information applicable to their particular </w:t>
      </w:r>
      <w:r w:rsidRPr="7545B05B" w:rsidR="001E1E00">
        <w:rPr>
          <w:rFonts w:ascii="Calibri" w:hAnsi="Calibri" w:cs="Calibri"/>
          <w:color w:val="FF0000"/>
        </w:rPr>
        <w:t>firm</w:t>
      </w:r>
      <w:r w:rsidRPr="7545B05B" w:rsidR="001E1E00">
        <w:rPr>
          <w:rFonts w:ascii="Calibri" w:hAnsi="Calibri" w:cs="Calibri"/>
          <w:color w:val="FF0000"/>
        </w:rPr>
        <w:t xml:space="preserve">.  </w:t>
      </w:r>
      <w:r w:rsidRPr="7545B05B" w:rsidR="001E1E00">
        <w:rPr>
          <w:rFonts w:ascii="Calibri" w:hAnsi="Calibri" w:cs="Calibri"/>
          <w:color w:val="FF0000"/>
        </w:rPr>
        <w:t>Suggested practices are note</w:t>
      </w:r>
      <w:r w:rsidRPr="7545B05B" w:rsidR="5912879A">
        <w:rPr>
          <w:rFonts w:ascii="Calibri" w:hAnsi="Calibri" w:cs="Calibri"/>
          <w:color w:val="FF0000"/>
        </w:rPr>
        <w:t>d</w:t>
      </w:r>
      <w:r w:rsidRPr="7545B05B" w:rsidR="001E1E00">
        <w:rPr>
          <w:rFonts w:ascii="Calibri" w:hAnsi="Calibri" w:cs="Calibri"/>
          <w:color w:val="FF0000"/>
        </w:rPr>
        <w:t xml:space="preserve"> in this policy</w:t>
      </w:r>
      <w:r w:rsidRPr="7545B05B" w:rsidR="001E1E00">
        <w:rPr>
          <w:rFonts w:ascii="Calibri" w:hAnsi="Calibri" w:cs="Calibri"/>
          <w:color w:val="FF0000"/>
        </w:rPr>
        <w:t xml:space="preserve">.  </w:t>
      </w:r>
      <w:r w:rsidRPr="7545B05B" w:rsidR="00681130">
        <w:rPr>
          <w:rFonts w:ascii="Calibri" w:hAnsi="Calibri" w:cs="Calibri"/>
          <w:color w:val="FF0000"/>
        </w:rPr>
        <w:t xml:space="preserve">Firms </w:t>
      </w:r>
      <w:r w:rsidRPr="7545B05B" w:rsidR="4881FF63">
        <w:rPr>
          <w:rFonts w:ascii="Calibri" w:hAnsi="Calibri" w:cs="Calibri"/>
          <w:color w:val="FF0000"/>
        </w:rPr>
        <w:t>should</w:t>
      </w:r>
      <w:r w:rsidRPr="7545B05B" w:rsidR="00681130">
        <w:rPr>
          <w:rFonts w:ascii="Calibri" w:hAnsi="Calibri" w:cs="Calibri"/>
          <w:color w:val="FF0000"/>
        </w:rPr>
        <w:t xml:space="preserve"> be mindful that the contents of this policy </w:t>
      </w:r>
      <w:r w:rsidRPr="7545B05B" w:rsidR="5D2E5615">
        <w:rPr>
          <w:rFonts w:ascii="Calibri" w:hAnsi="Calibri" w:cs="Calibri"/>
          <w:color w:val="FF0000"/>
        </w:rPr>
        <w:t>do</w:t>
      </w:r>
      <w:r w:rsidRPr="7545B05B" w:rsidR="00681130">
        <w:rPr>
          <w:rFonts w:ascii="Calibri" w:hAnsi="Calibri" w:cs="Calibri"/>
          <w:color w:val="FF0000"/>
        </w:rPr>
        <w:t xml:space="preserve"> not contradict other policies in th</w:t>
      </w:r>
      <w:r w:rsidRPr="7545B05B" w:rsidR="48659139">
        <w:rPr>
          <w:rFonts w:ascii="Calibri" w:hAnsi="Calibri" w:cs="Calibri"/>
          <w:color w:val="FF0000"/>
        </w:rPr>
        <w:t xml:space="preserve">e </w:t>
      </w:r>
      <w:r w:rsidRPr="7545B05B" w:rsidR="00681130">
        <w:rPr>
          <w:rFonts w:ascii="Calibri" w:hAnsi="Calibri" w:cs="Calibri"/>
          <w:color w:val="FF0000"/>
        </w:rPr>
        <w:t xml:space="preserve">firm.  Careful consideration should be given to each section.  </w:t>
      </w:r>
    </w:p>
    <w:p w:rsidR="1C04BCB7" w:rsidP="7545B05B" w:rsidRDefault="1C04BCB7" w14:paraId="24EEC863" w14:textId="58983BBE">
      <w:pPr>
        <w:pStyle w:val="ListParagraph"/>
        <w:numPr>
          <w:ilvl w:val="0"/>
          <w:numId w:val="6"/>
        </w:numPr>
        <w:spacing w:after="0" w:line="240" w:lineRule="auto"/>
        <w:jc w:val="both"/>
        <w:rPr>
          <w:rFonts w:ascii="Calibri" w:hAnsi="Calibri" w:cs="Calibri"/>
          <w:color w:val="FF0000"/>
        </w:rPr>
      </w:pPr>
      <w:r w:rsidRPr="7545B05B" w:rsidR="1C04BCB7">
        <w:rPr>
          <w:rFonts w:ascii="Calibri" w:hAnsi="Calibri" w:cs="Calibri"/>
          <w:color w:val="FF0000"/>
        </w:rPr>
        <w:t>The policy was updated in March 2026 to include</w:t>
      </w:r>
      <w:r w:rsidRPr="7545B05B" w:rsidR="732D653D">
        <w:rPr>
          <w:rFonts w:ascii="Calibri" w:hAnsi="Calibri" w:cs="Calibri"/>
          <w:color w:val="FF0000"/>
        </w:rPr>
        <w:t xml:space="preserve"> reference to </w:t>
      </w:r>
      <w:r w:rsidRPr="7545B05B" w:rsidR="732D653D">
        <w:rPr>
          <w:b w:val="1"/>
          <w:bCs w:val="1"/>
          <w:noProof w:val="0"/>
          <w:color w:val="FF0000"/>
          <w:lang w:val="en-IE"/>
        </w:rPr>
        <w:t>DMARC</w:t>
      </w:r>
      <w:r w:rsidRPr="7545B05B" w:rsidR="732D653D">
        <w:rPr>
          <w:noProof w:val="0"/>
          <w:color w:val="FF0000"/>
          <w:lang w:val="en-IE"/>
        </w:rPr>
        <w:t xml:space="preserve"> and </w:t>
      </w:r>
      <w:r w:rsidRPr="7545B05B" w:rsidR="732D653D">
        <w:rPr>
          <w:b w:val="1"/>
          <w:bCs w:val="1"/>
          <w:noProof w:val="0"/>
          <w:color w:val="FF0000"/>
          <w:lang w:val="en-IE"/>
        </w:rPr>
        <w:t xml:space="preserve">DKIM, </w:t>
      </w:r>
      <w:r w:rsidRPr="7545B05B" w:rsidR="732D653D">
        <w:rPr>
          <w:noProof w:val="0"/>
          <w:color w:val="FF0000"/>
          <w:lang w:val="en-IE"/>
        </w:rPr>
        <w:t>email authentication methods that help prevent spoofing, phishing, and email fraud.</w:t>
      </w:r>
      <w:r w:rsidRPr="7545B05B" w:rsidR="1C04BCB7">
        <w:rPr>
          <w:rFonts w:ascii="Calibri" w:hAnsi="Calibri" w:cs="Calibri"/>
          <w:color w:val="FF0000"/>
        </w:rPr>
        <w:t xml:space="preserve">  </w:t>
      </w:r>
    </w:p>
    <w:p w:rsidRPr="00073CF6" w:rsidR="00F87C64" w:rsidP="00B203C6" w:rsidRDefault="00F87C64" w14:paraId="3381ED96" w14:textId="77777777">
      <w:pPr>
        <w:spacing w:after="0" w:line="240" w:lineRule="auto"/>
        <w:rPr>
          <w:rFonts w:ascii="Calibri" w:hAnsi="Calibri" w:cs="Calibri"/>
          <w:iCs/>
          <w:color w:val="000000" w:themeColor="text1"/>
        </w:rPr>
      </w:pPr>
    </w:p>
    <w:p w:rsidRPr="00073CF6" w:rsidR="00F87C64" w:rsidP="00B203C6" w:rsidRDefault="00F87C64" w14:paraId="3381ED97" w14:textId="77777777">
      <w:pPr>
        <w:spacing w:after="0" w:line="240" w:lineRule="auto"/>
        <w:rPr>
          <w:rFonts w:ascii="Calibri" w:hAnsi="Calibri" w:cs="Calibri"/>
          <w:iCs/>
          <w:color w:val="000000" w:themeColor="text1"/>
        </w:rPr>
      </w:pPr>
    </w:p>
    <w:p w:rsidRPr="00073CF6" w:rsidR="00F87C64" w:rsidP="00B203C6" w:rsidRDefault="00F87C64" w14:paraId="3381ED98" w14:textId="77777777">
      <w:pPr>
        <w:spacing w:after="0" w:line="240" w:lineRule="auto"/>
        <w:rPr>
          <w:rFonts w:ascii="Calibri" w:hAnsi="Calibri" w:cs="Calibri"/>
          <w:b/>
          <w:bCs/>
          <w:iCs/>
          <w:color w:val="000000" w:themeColor="text1"/>
        </w:rPr>
      </w:pPr>
    </w:p>
    <w:p w:rsidRPr="00073CF6" w:rsidR="00F87C64" w:rsidP="00B203C6" w:rsidRDefault="00F87C64" w14:paraId="3381ED99" w14:textId="2B7E5936">
      <w:pPr>
        <w:spacing w:after="0" w:line="240" w:lineRule="auto"/>
        <w:rPr>
          <w:rFonts w:ascii="Calibri" w:hAnsi="Calibri" w:cs="Calibri"/>
          <w:b/>
          <w:bCs/>
          <w:iCs/>
          <w:color w:val="000000" w:themeColor="text1"/>
        </w:rPr>
      </w:pPr>
      <w:r w:rsidRPr="00073CF6">
        <w:rPr>
          <w:rFonts w:ascii="Calibri" w:hAnsi="Calibri" w:cs="Calibri"/>
          <w:b/>
          <w:bCs/>
          <w:iCs/>
          <w:color w:val="000000" w:themeColor="text1"/>
        </w:rPr>
        <w:t xml:space="preserve">The </w:t>
      </w:r>
      <w:r w:rsidR="000169C0">
        <w:rPr>
          <w:rFonts w:ascii="Calibri" w:hAnsi="Calibri" w:cs="Calibri"/>
          <w:b/>
          <w:bCs/>
          <w:iCs/>
          <w:color w:val="000000" w:themeColor="text1"/>
        </w:rPr>
        <w:t>Legal Quality Standard of Ireland</w:t>
      </w:r>
    </w:p>
    <w:p w:rsidRPr="001E1E00" w:rsidR="00F87C64" w:rsidP="7545B05B" w:rsidRDefault="002E7095" w14:paraId="3381ED9A" w14:textId="3FDD4CDC">
      <w:pPr>
        <w:spacing w:after="0" w:line="240" w:lineRule="auto"/>
        <w:rPr>
          <w:rFonts w:ascii="Calibri" w:hAnsi="Calibri" w:cs="Calibri"/>
          <w:b w:val="1"/>
          <w:bCs w:val="1"/>
          <w:color w:val="FF0000"/>
        </w:rPr>
      </w:pPr>
      <w:r w:rsidRPr="7545B05B" w:rsidR="002E7095">
        <w:rPr>
          <w:rFonts w:ascii="Calibri" w:hAnsi="Calibri" w:cs="Calibri"/>
          <w:b w:val="1"/>
          <w:bCs w:val="1"/>
          <w:color w:val="FF0000"/>
        </w:rPr>
        <w:t xml:space="preserve">Reviewed </w:t>
      </w:r>
      <w:r w:rsidRPr="7545B05B" w:rsidR="0CA67781">
        <w:rPr>
          <w:rFonts w:ascii="Calibri" w:hAnsi="Calibri" w:cs="Calibri"/>
          <w:b w:val="1"/>
          <w:bCs w:val="1"/>
          <w:color w:val="FF0000"/>
        </w:rPr>
        <w:t>March 2026</w:t>
      </w:r>
    </w:p>
    <w:p w:rsidRPr="00073CF6" w:rsidR="00F87C64" w:rsidP="00032B02" w:rsidRDefault="00F87C64" w14:paraId="3381ED9B" w14:textId="77777777">
      <w:pPr>
        <w:spacing w:before="240" w:after="200" w:line="276" w:lineRule="auto"/>
        <w:rPr>
          <w:rFonts w:ascii="Calibri" w:hAnsi="Calibri" w:eastAsia="Times New Roman" w:cs="Calibri"/>
          <w:color w:val="000000" w:themeColor="text1"/>
          <w:sz w:val="24"/>
          <w:szCs w:val="24"/>
          <w:lang w:val="en-GB" w:eastAsia="en-IE"/>
        </w:rPr>
      </w:pPr>
    </w:p>
    <w:p w:rsidRPr="00073CF6" w:rsidR="00F87C64" w:rsidP="00032B02" w:rsidRDefault="00F87C64" w14:paraId="3381ED9C" w14:textId="77777777">
      <w:pPr>
        <w:spacing w:before="240" w:after="200" w:line="276" w:lineRule="auto"/>
        <w:rPr>
          <w:rFonts w:ascii="Calibri" w:hAnsi="Calibri" w:eastAsia="Times New Roman" w:cs="Calibri"/>
          <w:color w:val="000000" w:themeColor="text1"/>
          <w:sz w:val="24"/>
          <w:szCs w:val="24"/>
          <w:lang w:val="en-GB" w:eastAsia="en-IE"/>
        </w:rPr>
      </w:pPr>
    </w:p>
    <w:p w:rsidRPr="00073CF6" w:rsidR="00F87C64" w:rsidP="00032B02" w:rsidRDefault="00F87C64" w14:paraId="3381ED9D" w14:textId="77777777">
      <w:pPr>
        <w:spacing w:before="240" w:after="200" w:line="276" w:lineRule="auto"/>
        <w:rPr>
          <w:rFonts w:ascii="Calibri" w:hAnsi="Calibri" w:eastAsia="Times New Roman" w:cs="Calibri"/>
          <w:color w:val="000000" w:themeColor="text1"/>
          <w:sz w:val="24"/>
          <w:szCs w:val="24"/>
          <w:lang w:val="en-GB" w:eastAsia="en-IE"/>
        </w:rPr>
      </w:pPr>
    </w:p>
    <w:p w:rsidRPr="00073CF6" w:rsidR="00F87C64" w:rsidP="00032B02" w:rsidRDefault="00F87C64" w14:paraId="3381ED9E" w14:textId="77777777">
      <w:pPr>
        <w:spacing w:before="240" w:after="200" w:line="276" w:lineRule="auto"/>
        <w:rPr>
          <w:rFonts w:ascii="Calibri" w:hAnsi="Calibri" w:eastAsia="Times New Roman" w:cs="Calibri"/>
          <w:color w:val="000000" w:themeColor="text1"/>
          <w:sz w:val="24"/>
          <w:szCs w:val="24"/>
          <w:lang w:val="en-GB" w:eastAsia="en-IE"/>
        </w:rPr>
      </w:pPr>
    </w:p>
    <w:p w:rsidRPr="00073CF6" w:rsidR="00F87C64" w:rsidP="00032B02" w:rsidRDefault="00F87C64" w14:paraId="3381ED9F" w14:textId="77777777">
      <w:pPr>
        <w:spacing w:before="240" w:after="200" w:line="276" w:lineRule="auto"/>
        <w:rPr>
          <w:rFonts w:ascii="Calibri" w:hAnsi="Calibri" w:eastAsia="Times New Roman" w:cs="Calibri"/>
          <w:color w:val="000000" w:themeColor="text1"/>
          <w:sz w:val="24"/>
          <w:szCs w:val="24"/>
          <w:lang w:val="en-GB" w:eastAsia="en-IE"/>
        </w:rPr>
      </w:pPr>
    </w:p>
    <w:p w:rsidRPr="00073CF6" w:rsidR="00F87C64" w:rsidP="00032B02" w:rsidRDefault="00F87C64" w14:paraId="3381EDA0" w14:textId="77777777">
      <w:pPr>
        <w:spacing w:before="240" w:after="200" w:line="276" w:lineRule="auto"/>
        <w:rPr>
          <w:rFonts w:ascii="Calibri" w:hAnsi="Calibri" w:eastAsia="Times New Roman" w:cs="Calibri"/>
          <w:color w:val="000000" w:themeColor="text1"/>
          <w:sz w:val="24"/>
          <w:szCs w:val="24"/>
          <w:lang w:val="en-GB" w:eastAsia="en-IE"/>
        </w:rPr>
      </w:pPr>
    </w:p>
    <w:p w:rsidRPr="00073CF6" w:rsidR="00F87C64" w:rsidP="00032B02" w:rsidRDefault="00F87C64" w14:paraId="3381EDA1" w14:textId="77777777">
      <w:pPr>
        <w:spacing w:before="240" w:after="200" w:line="276" w:lineRule="auto"/>
        <w:rPr>
          <w:rFonts w:ascii="Calibri" w:hAnsi="Calibri" w:eastAsia="Times New Roman" w:cs="Calibri"/>
          <w:color w:val="000000" w:themeColor="text1"/>
          <w:sz w:val="24"/>
          <w:szCs w:val="24"/>
          <w:lang w:val="en-GB" w:eastAsia="en-IE"/>
        </w:rPr>
      </w:pPr>
    </w:p>
    <w:p w:rsidR="7BFB756C" w:rsidP="7BFB756C" w:rsidRDefault="7BFB756C" w14:paraId="073AFBF6" w14:textId="63CD0D65">
      <w:pPr>
        <w:spacing w:before="240" w:after="200" w:line="276" w:lineRule="auto"/>
        <w:rPr>
          <w:rFonts w:ascii="Calibri" w:hAnsi="Calibri" w:eastAsia="Times New Roman" w:cs="Calibri"/>
          <w:color w:val="000000" w:themeColor="text1" w:themeTint="FF" w:themeShade="FF"/>
          <w:sz w:val="24"/>
          <w:szCs w:val="24"/>
          <w:lang w:val="en-GB" w:eastAsia="en-IE"/>
        </w:rPr>
      </w:pPr>
    </w:p>
    <w:p w:rsidR="7BFB756C" w:rsidP="7BFB756C" w:rsidRDefault="7BFB756C" w14:paraId="5019E6A6" w14:textId="5BE18E90">
      <w:pPr>
        <w:spacing w:before="240" w:after="200" w:line="276" w:lineRule="auto"/>
        <w:rPr>
          <w:rFonts w:ascii="Calibri" w:hAnsi="Calibri" w:eastAsia="Times New Roman" w:cs="Calibri"/>
          <w:color w:val="000000" w:themeColor="text1" w:themeTint="FF" w:themeShade="FF"/>
          <w:sz w:val="24"/>
          <w:szCs w:val="24"/>
          <w:lang w:val="en-GB" w:eastAsia="en-IE"/>
        </w:rPr>
      </w:pPr>
    </w:p>
    <w:p w:rsidRPr="00073CF6" w:rsidR="00F87C64" w:rsidP="7F0CB867" w:rsidRDefault="00F87C64" w14:paraId="3381EDA8" w14:textId="7D1DB8EC">
      <w:pPr>
        <w:pStyle w:val="Normal"/>
        <w:spacing w:before="240" w:after="200" w:line="276" w:lineRule="auto"/>
        <w:rPr>
          <w:rFonts w:ascii="Calibri" w:hAnsi="Calibri" w:eastAsia="Times New Roman" w:cs="Calibri"/>
          <w:color w:val="000000" w:themeColor="text1"/>
          <w:sz w:val="24"/>
          <w:szCs w:val="24"/>
          <w:lang w:val="en-GB" w:eastAsia="en-IE"/>
        </w:rPr>
      </w:pPr>
    </w:p>
    <w:p w:rsidRPr="00073CF6" w:rsidR="00F87C64" w:rsidP="00681130" w:rsidRDefault="00F87C64" w14:paraId="3381EDA9" w14:textId="613BD1D8">
      <w:pPr>
        <w:jc w:val="center"/>
        <w:rPr>
          <w:rFonts w:ascii="Calibri" w:hAnsi="Calibri" w:cs="Calibri"/>
          <w:b/>
          <w:bCs/>
          <w:iCs/>
          <w:color w:val="000000" w:themeColor="text1"/>
          <w:sz w:val="32"/>
          <w:szCs w:val="32"/>
        </w:rPr>
      </w:pPr>
      <w:r w:rsidRPr="00073CF6">
        <w:rPr>
          <w:rFonts w:ascii="Calibri" w:hAnsi="Calibri" w:cs="Calibri"/>
          <w:b/>
          <w:bCs/>
          <w:iCs/>
          <w:color w:val="000000" w:themeColor="text1"/>
          <w:sz w:val="32"/>
          <w:szCs w:val="32"/>
        </w:rPr>
        <w:t>Information Systems Security Policy</w:t>
      </w:r>
    </w:p>
    <w:p w:rsidRPr="00073CF6" w:rsidR="00F87C64" w:rsidP="00032B02" w:rsidRDefault="00F87C64" w14:paraId="3381EDAA" w14:textId="77777777">
      <w:pPr>
        <w:spacing w:before="240" w:after="200" w:line="276" w:lineRule="auto"/>
        <w:rPr>
          <w:rFonts w:ascii="Calibri" w:hAnsi="Calibri" w:eastAsia="Times New Roman" w:cs="Calibri"/>
          <w:color w:val="000000" w:themeColor="text1"/>
          <w:sz w:val="24"/>
          <w:szCs w:val="24"/>
          <w:lang w:val="en-GB" w:eastAsia="en-IE"/>
        </w:rPr>
      </w:pPr>
    </w:p>
    <w:p w:rsidRPr="00073CF6" w:rsidR="00032B02" w:rsidP="00032B02" w:rsidRDefault="00032B02" w14:paraId="3381EDAB" w14:textId="77777777">
      <w:pPr>
        <w:spacing w:before="240" w:after="200" w:line="276" w:lineRule="auto"/>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Contents</w:t>
      </w:r>
    </w:p>
    <w:p w:rsidRPr="00073CF6" w:rsidR="00032B02" w:rsidP="7545B05B" w:rsidRDefault="00032B02" w14:paraId="3381EDAC" w14:textId="53B6EB1E">
      <w:pPr>
        <w:pStyle w:val="TOC1"/>
        <w:tabs>
          <w:tab w:val="right" w:leader="dot" w:pos="9345"/>
        </w:tabs>
        <w:spacing w:before="240" w:after="100" w:line="276" w:lineRule="auto"/>
        <w:rPr>
          <w:rFonts w:ascii="Calibri" w:hAnsi="Calibri" w:eastAsia="Times New Roman" w:cs="Calibri"/>
          <w:noProof/>
          <w:color w:val="000000" w:themeColor="text1"/>
          <w:sz w:val="24"/>
          <w:szCs w:val="24"/>
          <w:lang w:val="en-GB" w:eastAsia="en-GB"/>
        </w:rPr>
      </w:pPr>
      <w:r>
        <w:fldChar w:fldCharType="begin"/>
      </w:r>
      <w:r>
        <w:instrText xml:space="preserve">TOC \o "1-3" \z \u \h</w:instrText>
      </w:r>
      <w:r>
        <w:fldChar w:fldCharType="separate"/>
      </w:r>
      <w:hyperlink w:anchor="_Toc1379466440">
        <w:r w:rsidRPr="7545B05B" w:rsidR="7545B05B">
          <w:rPr>
            <w:rStyle w:val="Hyperlink"/>
          </w:rPr>
          <w:t>Introduction</w:t>
        </w:r>
        <w:r>
          <w:tab/>
        </w:r>
        <w:r>
          <w:fldChar w:fldCharType="begin"/>
        </w:r>
        <w:r>
          <w:instrText xml:space="preserve">PAGEREF _Toc1379466440 \h</w:instrText>
        </w:r>
        <w:r>
          <w:fldChar w:fldCharType="separate"/>
        </w:r>
        <w:r w:rsidRPr="7545B05B" w:rsidR="7545B05B">
          <w:rPr>
            <w:rStyle w:val="Hyperlink"/>
          </w:rPr>
          <w:t>2</w:t>
        </w:r>
        <w:r>
          <w:fldChar w:fldCharType="end"/>
        </w:r>
      </w:hyperlink>
    </w:p>
    <w:p w:rsidRPr="00073CF6" w:rsidR="00032B02" w:rsidP="7545B05B" w:rsidRDefault="00032B02" w14:paraId="3381EDAD" w14:textId="17EBE745">
      <w:pPr>
        <w:pStyle w:val="TOC2"/>
        <w:tabs>
          <w:tab w:val="right" w:leader="dot" w:pos="9345"/>
        </w:tabs>
        <w:spacing w:before="240" w:after="100" w:line="276" w:lineRule="auto"/>
        <w:ind/>
        <w:rPr>
          <w:rFonts w:ascii="Calibri" w:hAnsi="Calibri" w:eastAsia="Times New Roman" w:cs="Calibri"/>
          <w:noProof/>
          <w:color w:val="000000" w:themeColor="text1"/>
          <w:sz w:val="24"/>
          <w:szCs w:val="24"/>
          <w:lang w:val="en-GB" w:eastAsia="en-GB"/>
        </w:rPr>
      </w:pPr>
      <w:hyperlink w:anchor="_Toc524063347">
        <w:r w:rsidRPr="7545B05B" w:rsidR="7545B05B">
          <w:rPr>
            <w:rStyle w:val="Hyperlink"/>
          </w:rPr>
          <w:t>Purpose</w:t>
        </w:r>
        <w:r>
          <w:tab/>
        </w:r>
        <w:r>
          <w:fldChar w:fldCharType="begin"/>
        </w:r>
        <w:r>
          <w:instrText xml:space="preserve">PAGEREF _Toc524063347 \h</w:instrText>
        </w:r>
        <w:r>
          <w:fldChar w:fldCharType="separate"/>
        </w:r>
        <w:r w:rsidRPr="7545B05B" w:rsidR="7545B05B">
          <w:rPr>
            <w:rStyle w:val="Hyperlink"/>
          </w:rPr>
          <w:t>2</w:t>
        </w:r>
        <w:r>
          <w:fldChar w:fldCharType="end"/>
        </w:r>
      </w:hyperlink>
    </w:p>
    <w:p w:rsidRPr="00073CF6" w:rsidR="00032B02" w:rsidP="7545B05B" w:rsidRDefault="00032B02" w14:paraId="3381EDAE" w14:textId="04841E7F">
      <w:pPr>
        <w:pStyle w:val="TOC2"/>
        <w:tabs>
          <w:tab w:val="right" w:leader="dot" w:pos="9345"/>
        </w:tabs>
        <w:spacing w:before="240" w:after="100" w:line="276" w:lineRule="auto"/>
        <w:ind/>
        <w:rPr>
          <w:rFonts w:ascii="Calibri" w:hAnsi="Calibri" w:eastAsia="Times New Roman" w:cs="Calibri"/>
          <w:noProof/>
          <w:color w:val="000000" w:themeColor="text1"/>
          <w:sz w:val="24"/>
          <w:szCs w:val="24"/>
          <w:lang w:val="en-GB" w:eastAsia="en-GB"/>
        </w:rPr>
      </w:pPr>
      <w:hyperlink w:anchor="_Toc100339791">
        <w:r w:rsidRPr="7545B05B" w:rsidR="7545B05B">
          <w:rPr>
            <w:rStyle w:val="Hyperlink"/>
          </w:rPr>
          <w:t>Scope</w:t>
        </w:r>
        <w:r>
          <w:tab/>
        </w:r>
        <w:r>
          <w:fldChar w:fldCharType="begin"/>
        </w:r>
        <w:r>
          <w:instrText xml:space="preserve">PAGEREF _Toc100339791 \h</w:instrText>
        </w:r>
        <w:r>
          <w:fldChar w:fldCharType="separate"/>
        </w:r>
        <w:r w:rsidRPr="7545B05B" w:rsidR="7545B05B">
          <w:rPr>
            <w:rStyle w:val="Hyperlink"/>
          </w:rPr>
          <w:t>2</w:t>
        </w:r>
        <w:r>
          <w:fldChar w:fldCharType="end"/>
        </w:r>
      </w:hyperlink>
    </w:p>
    <w:p w:rsidRPr="00073CF6" w:rsidR="00032B02" w:rsidP="7545B05B" w:rsidRDefault="00032B02" w14:paraId="3381EDAF" w14:textId="40CB6301">
      <w:pPr>
        <w:pStyle w:val="TOC2"/>
        <w:tabs>
          <w:tab w:val="right" w:leader="dot" w:pos="9345"/>
        </w:tabs>
        <w:spacing w:before="240" w:after="100" w:line="276" w:lineRule="auto"/>
        <w:ind/>
        <w:rPr>
          <w:rFonts w:ascii="Calibri" w:hAnsi="Calibri" w:eastAsia="Times New Roman" w:cs="Calibri"/>
          <w:noProof/>
          <w:color w:val="000000" w:themeColor="text1"/>
          <w:sz w:val="24"/>
          <w:szCs w:val="24"/>
          <w:lang w:val="en-GB" w:eastAsia="en-GB"/>
        </w:rPr>
      </w:pPr>
      <w:hyperlink w:anchor="_Toc1278297346">
        <w:r w:rsidRPr="7545B05B" w:rsidR="7545B05B">
          <w:rPr>
            <w:rStyle w:val="Hyperlink"/>
          </w:rPr>
          <w:t>Audience and Responsibilities</w:t>
        </w:r>
        <w:r>
          <w:tab/>
        </w:r>
        <w:r>
          <w:fldChar w:fldCharType="begin"/>
        </w:r>
        <w:r>
          <w:instrText xml:space="preserve">PAGEREF _Toc1278297346 \h</w:instrText>
        </w:r>
        <w:r>
          <w:fldChar w:fldCharType="separate"/>
        </w:r>
        <w:r w:rsidRPr="7545B05B" w:rsidR="7545B05B">
          <w:rPr>
            <w:rStyle w:val="Hyperlink"/>
          </w:rPr>
          <w:t>2</w:t>
        </w:r>
        <w:r>
          <w:fldChar w:fldCharType="end"/>
        </w:r>
      </w:hyperlink>
    </w:p>
    <w:p w:rsidRPr="00073CF6" w:rsidR="00032B02" w:rsidP="7545B05B" w:rsidRDefault="00032B02" w14:paraId="3381EDB0" w14:textId="022AEB52">
      <w:pPr>
        <w:pStyle w:val="TOC2"/>
        <w:tabs>
          <w:tab w:val="right" w:leader="dot" w:pos="9345"/>
        </w:tabs>
        <w:spacing w:before="240" w:after="100" w:line="276" w:lineRule="auto"/>
        <w:ind/>
        <w:rPr>
          <w:rFonts w:ascii="Calibri" w:hAnsi="Calibri" w:eastAsia="Times New Roman" w:cs="Calibri"/>
          <w:noProof/>
          <w:color w:val="000000" w:themeColor="text1"/>
          <w:sz w:val="24"/>
          <w:szCs w:val="24"/>
          <w:lang w:val="en-GB" w:eastAsia="en-GB"/>
        </w:rPr>
      </w:pPr>
      <w:hyperlink w:anchor="_Toc444698844">
        <w:r w:rsidRPr="7545B05B" w:rsidR="7545B05B">
          <w:rPr>
            <w:rStyle w:val="Hyperlink"/>
          </w:rPr>
          <w:t>Updating and Distribution</w:t>
        </w:r>
        <w:r>
          <w:tab/>
        </w:r>
        <w:r>
          <w:fldChar w:fldCharType="begin"/>
        </w:r>
        <w:r>
          <w:instrText xml:space="preserve">PAGEREF _Toc444698844 \h</w:instrText>
        </w:r>
        <w:r>
          <w:fldChar w:fldCharType="separate"/>
        </w:r>
        <w:r w:rsidRPr="7545B05B" w:rsidR="7545B05B">
          <w:rPr>
            <w:rStyle w:val="Hyperlink"/>
          </w:rPr>
          <w:t>3</w:t>
        </w:r>
        <w:r>
          <w:fldChar w:fldCharType="end"/>
        </w:r>
      </w:hyperlink>
    </w:p>
    <w:p w:rsidRPr="00073CF6" w:rsidR="00032B02" w:rsidP="7545B05B" w:rsidRDefault="00032B02" w14:paraId="3381EDB1" w14:textId="1390B112">
      <w:pPr>
        <w:pStyle w:val="TOC2"/>
        <w:tabs>
          <w:tab w:val="right" w:leader="dot" w:pos="9345"/>
        </w:tabs>
        <w:spacing w:before="240" w:after="100" w:line="276" w:lineRule="auto"/>
        <w:ind/>
        <w:rPr>
          <w:rFonts w:ascii="Calibri" w:hAnsi="Calibri" w:eastAsia="Times New Roman" w:cs="Calibri"/>
          <w:noProof/>
          <w:color w:val="000000" w:themeColor="text1"/>
          <w:sz w:val="24"/>
          <w:szCs w:val="24"/>
          <w:lang w:val="en-GB" w:eastAsia="en-GB"/>
        </w:rPr>
      </w:pPr>
      <w:hyperlink w:anchor="_Toc416355106">
        <w:r w:rsidRPr="7545B05B" w:rsidR="7545B05B">
          <w:rPr>
            <w:rStyle w:val="Hyperlink"/>
          </w:rPr>
          <w:t>Non-Compliance</w:t>
        </w:r>
        <w:r>
          <w:tab/>
        </w:r>
        <w:r>
          <w:fldChar w:fldCharType="begin"/>
        </w:r>
        <w:r>
          <w:instrText xml:space="preserve">PAGEREF _Toc416355106 \h</w:instrText>
        </w:r>
        <w:r>
          <w:fldChar w:fldCharType="separate"/>
        </w:r>
        <w:r w:rsidRPr="7545B05B" w:rsidR="7545B05B">
          <w:rPr>
            <w:rStyle w:val="Hyperlink"/>
          </w:rPr>
          <w:t>3</w:t>
        </w:r>
        <w:r>
          <w:fldChar w:fldCharType="end"/>
        </w:r>
      </w:hyperlink>
    </w:p>
    <w:p w:rsidRPr="00073CF6" w:rsidR="00032B02" w:rsidP="7545B05B" w:rsidRDefault="00032B02" w14:paraId="3381EDB2" w14:textId="2791EFC6">
      <w:pPr>
        <w:pStyle w:val="TOC1"/>
        <w:tabs>
          <w:tab w:val="right" w:leader="dot" w:pos="9345"/>
        </w:tabs>
        <w:spacing w:before="240" w:after="100" w:line="276" w:lineRule="auto"/>
        <w:rPr>
          <w:rFonts w:ascii="Calibri" w:hAnsi="Calibri" w:eastAsia="Times New Roman" w:cs="Calibri"/>
          <w:noProof/>
          <w:color w:val="000000" w:themeColor="text1"/>
          <w:sz w:val="24"/>
          <w:szCs w:val="24"/>
          <w:lang w:val="en-GB" w:eastAsia="en-GB"/>
        </w:rPr>
      </w:pPr>
      <w:hyperlink w:anchor="_Toc600722102">
        <w:r w:rsidRPr="7545B05B" w:rsidR="7545B05B">
          <w:rPr>
            <w:rStyle w:val="Hyperlink"/>
          </w:rPr>
          <w:t>Definitions</w:t>
        </w:r>
        <w:r>
          <w:tab/>
        </w:r>
        <w:r>
          <w:fldChar w:fldCharType="begin"/>
        </w:r>
        <w:r>
          <w:instrText xml:space="preserve">PAGEREF _Toc600722102 \h</w:instrText>
        </w:r>
        <w:r>
          <w:fldChar w:fldCharType="separate"/>
        </w:r>
        <w:r w:rsidRPr="7545B05B" w:rsidR="7545B05B">
          <w:rPr>
            <w:rStyle w:val="Hyperlink"/>
          </w:rPr>
          <w:t>3</w:t>
        </w:r>
        <w:r>
          <w:fldChar w:fldCharType="end"/>
        </w:r>
      </w:hyperlink>
    </w:p>
    <w:p w:rsidRPr="00073CF6" w:rsidR="00032B02" w:rsidP="7545B05B" w:rsidRDefault="00032B02" w14:paraId="3381EDB3" w14:textId="4CA0646C">
      <w:pPr>
        <w:pStyle w:val="TOC1"/>
        <w:tabs>
          <w:tab w:val="right" w:leader="dot" w:pos="9345"/>
        </w:tabs>
        <w:spacing w:before="240" w:after="100" w:line="276" w:lineRule="auto"/>
        <w:rPr>
          <w:rFonts w:ascii="Calibri" w:hAnsi="Calibri" w:eastAsia="Times New Roman" w:cs="Calibri"/>
          <w:noProof/>
          <w:color w:val="000000" w:themeColor="text1"/>
          <w:sz w:val="24"/>
          <w:szCs w:val="24"/>
          <w:lang w:val="en-GB" w:eastAsia="en-GB"/>
        </w:rPr>
      </w:pPr>
      <w:hyperlink w:anchor="_Toc1663118992">
        <w:r w:rsidRPr="7545B05B" w:rsidR="7545B05B">
          <w:rPr>
            <w:rStyle w:val="Hyperlink"/>
          </w:rPr>
          <w:t>Policy Statement</w:t>
        </w:r>
        <w:r>
          <w:tab/>
        </w:r>
        <w:r>
          <w:fldChar w:fldCharType="begin"/>
        </w:r>
        <w:r>
          <w:instrText xml:space="preserve">PAGEREF _Toc1663118992 \h</w:instrText>
        </w:r>
        <w:r>
          <w:fldChar w:fldCharType="separate"/>
        </w:r>
        <w:r w:rsidRPr="7545B05B" w:rsidR="7545B05B">
          <w:rPr>
            <w:rStyle w:val="Hyperlink"/>
          </w:rPr>
          <w:t>4</w:t>
        </w:r>
        <w:r>
          <w:fldChar w:fldCharType="end"/>
        </w:r>
      </w:hyperlink>
    </w:p>
    <w:p w:rsidRPr="00073CF6" w:rsidR="00032B02" w:rsidP="7545B05B" w:rsidRDefault="00032B02" w14:paraId="3381EDB4" w14:textId="2CDDE487">
      <w:pPr>
        <w:pStyle w:val="TOC2"/>
        <w:tabs>
          <w:tab w:val="right" w:leader="dot" w:pos="9345"/>
        </w:tabs>
        <w:spacing w:before="240" w:after="100" w:line="276" w:lineRule="auto"/>
        <w:ind/>
        <w:rPr>
          <w:rFonts w:ascii="Calibri" w:hAnsi="Calibri" w:eastAsia="Times New Roman" w:cs="Calibri"/>
          <w:noProof/>
          <w:color w:val="000000" w:themeColor="text1"/>
          <w:sz w:val="24"/>
          <w:szCs w:val="24"/>
          <w:lang w:val="en-GB" w:eastAsia="en-GB"/>
        </w:rPr>
      </w:pPr>
      <w:hyperlink w:anchor="_Toc662820549">
        <w:r w:rsidRPr="7545B05B" w:rsidR="7545B05B">
          <w:rPr>
            <w:rStyle w:val="Hyperlink"/>
          </w:rPr>
          <w:t>User Account Management</w:t>
        </w:r>
        <w:r>
          <w:tab/>
        </w:r>
        <w:r>
          <w:fldChar w:fldCharType="begin"/>
        </w:r>
        <w:r>
          <w:instrText xml:space="preserve">PAGEREF _Toc662820549 \h</w:instrText>
        </w:r>
        <w:r>
          <w:fldChar w:fldCharType="separate"/>
        </w:r>
        <w:r w:rsidRPr="7545B05B" w:rsidR="7545B05B">
          <w:rPr>
            <w:rStyle w:val="Hyperlink"/>
          </w:rPr>
          <w:t>5</w:t>
        </w:r>
        <w:r>
          <w:fldChar w:fldCharType="end"/>
        </w:r>
      </w:hyperlink>
    </w:p>
    <w:p w:rsidRPr="00073CF6" w:rsidR="00032B02" w:rsidP="7545B05B" w:rsidRDefault="00032B02" w14:paraId="3381EDB5" w14:textId="22267931">
      <w:pPr>
        <w:pStyle w:val="TOC2"/>
        <w:tabs>
          <w:tab w:val="right" w:leader="dot" w:pos="9345"/>
        </w:tabs>
        <w:spacing w:before="240" w:after="100" w:line="276" w:lineRule="auto"/>
        <w:ind/>
        <w:rPr>
          <w:rFonts w:ascii="Calibri" w:hAnsi="Calibri" w:eastAsia="Times New Roman" w:cs="Calibri"/>
          <w:noProof/>
          <w:color w:val="000000" w:themeColor="text1"/>
          <w:sz w:val="24"/>
          <w:szCs w:val="24"/>
          <w:lang w:val="en-GB" w:eastAsia="en-GB"/>
        </w:rPr>
      </w:pPr>
      <w:hyperlink w:anchor="_Toc1606707573">
        <w:r w:rsidRPr="7545B05B" w:rsidR="7545B05B">
          <w:rPr>
            <w:rStyle w:val="Hyperlink"/>
          </w:rPr>
          <w:t>Admin and Special Access</w:t>
        </w:r>
        <w:r>
          <w:tab/>
        </w:r>
        <w:r>
          <w:fldChar w:fldCharType="begin"/>
        </w:r>
        <w:r>
          <w:instrText xml:space="preserve">PAGEREF _Toc1606707573 \h</w:instrText>
        </w:r>
        <w:r>
          <w:fldChar w:fldCharType="separate"/>
        </w:r>
        <w:r w:rsidRPr="7545B05B" w:rsidR="7545B05B">
          <w:rPr>
            <w:rStyle w:val="Hyperlink"/>
          </w:rPr>
          <w:t>5</w:t>
        </w:r>
        <w:r>
          <w:fldChar w:fldCharType="end"/>
        </w:r>
      </w:hyperlink>
    </w:p>
    <w:p w:rsidRPr="00073CF6" w:rsidR="00032B02" w:rsidP="7545B05B" w:rsidRDefault="00032B02" w14:paraId="3381EDB6" w14:textId="384A7A2F">
      <w:pPr>
        <w:pStyle w:val="TOC2"/>
        <w:tabs>
          <w:tab w:val="right" w:leader="dot" w:pos="9345"/>
        </w:tabs>
        <w:spacing w:before="240" w:after="100" w:line="276" w:lineRule="auto"/>
        <w:ind/>
        <w:rPr>
          <w:rFonts w:ascii="Calibri" w:hAnsi="Calibri" w:eastAsia="Times New Roman" w:cs="Calibri"/>
          <w:noProof/>
          <w:color w:val="000000" w:themeColor="text1"/>
          <w:sz w:val="24"/>
          <w:szCs w:val="24"/>
          <w:lang w:val="en-GB" w:eastAsia="en-GB"/>
        </w:rPr>
      </w:pPr>
      <w:hyperlink w:anchor="_Toc1204173972">
        <w:r w:rsidRPr="7545B05B" w:rsidR="7545B05B">
          <w:rPr>
            <w:rStyle w:val="Hyperlink"/>
          </w:rPr>
          <w:t>Security Incident Management</w:t>
        </w:r>
        <w:r>
          <w:tab/>
        </w:r>
        <w:r>
          <w:fldChar w:fldCharType="begin"/>
        </w:r>
        <w:r>
          <w:instrText xml:space="preserve">PAGEREF _Toc1204173972 \h</w:instrText>
        </w:r>
        <w:r>
          <w:fldChar w:fldCharType="separate"/>
        </w:r>
        <w:r w:rsidRPr="7545B05B" w:rsidR="7545B05B">
          <w:rPr>
            <w:rStyle w:val="Hyperlink"/>
          </w:rPr>
          <w:t>5</w:t>
        </w:r>
        <w:r>
          <w:fldChar w:fldCharType="end"/>
        </w:r>
      </w:hyperlink>
    </w:p>
    <w:p w:rsidRPr="00073CF6" w:rsidR="00032B02" w:rsidP="7545B05B" w:rsidRDefault="00032B02" w14:paraId="3381EDB7" w14:textId="40437FA0">
      <w:pPr>
        <w:pStyle w:val="TOC2"/>
        <w:tabs>
          <w:tab w:val="right" w:leader="dot" w:pos="9345"/>
        </w:tabs>
        <w:spacing w:before="240" w:after="100" w:line="276" w:lineRule="auto"/>
        <w:ind/>
        <w:rPr>
          <w:rFonts w:ascii="Calibri" w:hAnsi="Calibri" w:eastAsia="Times New Roman" w:cs="Calibri"/>
          <w:noProof/>
          <w:color w:val="000000" w:themeColor="text1"/>
          <w:sz w:val="24"/>
          <w:szCs w:val="24"/>
          <w:lang w:val="en-GB" w:eastAsia="en-GB"/>
        </w:rPr>
      </w:pPr>
      <w:hyperlink w:anchor="_Toc2072482374">
        <w:r w:rsidRPr="7545B05B" w:rsidR="7545B05B">
          <w:rPr>
            <w:rStyle w:val="Hyperlink"/>
          </w:rPr>
          <w:t>Network Security</w:t>
        </w:r>
        <w:r>
          <w:tab/>
        </w:r>
        <w:r>
          <w:fldChar w:fldCharType="begin"/>
        </w:r>
        <w:r>
          <w:instrText xml:space="preserve">PAGEREF _Toc2072482374 \h</w:instrText>
        </w:r>
        <w:r>
          <w:fldChar w:fldCharType="separate"/>
        </w:r>
        <w:r w:rsidRPr="7545B05B" w:rsidR="7545B05B">
          <w:rPr>
            <w:rStyle w:val="Hyperlink"/>
          </w:rPr>
          <w:t>6</w:t>
        </w:r>
        <w:r>
          <w:fldChar w:fldCharType="end"/>
        </w:r>
      </w:hyperlink>
    </w:p>
    <w:p w:rsidRPr="00073CF6" w:rsidR="00032B02" w:rsidP="7545B05B" w:rsidRDefault="00032B02" w14:paraId="3381EDB8" w14:textId="63BAB72A">
      <w:pPr>
        <w:pStyle w:val="TOC2"/>
        <w:tabs>
          <w:tab w:val="right" w:leader="dot" w:pos="9345"/>
        </w:tabs>
        <w:spacing w:before="240" w:after="100" w:line="276" w:lineRule="auto"/>
        <w:ind/>
        <w:rPr>
          <w:rFonts w:ascii="Calibri" w:hAnsi="Calibri" w:eastAsia="Times New Roman" w:cs="Calibri"/>
          <w:noProof/>
          <w:color w:val="000000" w:themeColor="text1"/>
          <w:sz w:val="24"/>
          <w:szCs w:val="24"/>
          <w:lang w:val="en-GB" w:eastAsia="en-GB"/>
        </w:rPr>
      </w:pPr>
      <w:hyperlink w:anchor="_Toc808842063">
        <w:r w:rsidRPr="7545B05B" w:rsidR="7545B05B">
          <w:rPr>
            <w:rStyle w:val="Hyperlink"/>
          </w:rPr>
          <w:t>Physical Security</w:t>
        </w:r>
        <w:r>
          <w:tab/>
        </w:r>
        <w:r>
          <w:fldChar w:fldCharType="begin"/>
        </w:r>
        <w:r>
          <w:instrText xml:space="preserve">PAGEREF _Toc808842063 \h</w:instrText>
        </w:r>
        <w:r>
          <w:fldChar w:fldCharType="separate"/>
        </w:r>
        <w:r w:rsidRPr="7545B05B" w:rsidR="7545B05B">
          <w:rPr>
            <w:rStyle w:val="Hyperlink"/>
          </w:rPr>
          <w:t>6</w:t>
        </w:r>
        <w:r>
          <w:fldChar w:fldCharType="end"/>
        </w:r>
      </w:hyperlink>
    </w:p>
    <w:p w:rsidRPr="00073CF6" w:rsidR="00032B02" w:rsidP="7545B05B" w:rsidRDefault="00032B02" w14:paraId="3381EDB9" w14:textId="26300B30">
      <w:pPr>
        <w:pStyle w:val="TOC2"/>
        <w:tabs>
          <w:tab w:val="right" w:leader="dot" w:pos="9345"/>
        </w:tabs>
        <w:spacing w:before="240" w:after="100" w:line="276" w:lineRule="auto"/>
        <w:ind/>
        <w:rPr>
          <w:rFonts w:ascii="Calibri" w:hAnsi="Calibri" w:eastAsia="Times New Roman" w:cs="Calibri"/>
          <w:noProof/>
          <w:color w:val="000000" w:themeColor="text1"/>
          <w:sz w:val="24"/>
          <w:szCs w:val="24"/>
          <w:lang w:val="en-GB" w:eastAsia="en-GB"/>
        </w:rPr>
      </w:pPr>
      <w:hyperlink w:anchor="_Toc1729070683">
        <w:r w:rsidRPr="7545B05B" w:rsidR="7545B05B">
          <w:rPr>
            <w:rStyle w:val="Hyperlink"/>
          </w:rPr>
          <w:t>Backups</w:t>
        </w:r>
        <w:r>
          <w:tab/>
        </w:r>
        <w:r>
          <w:fldChar w:fldCharType="begin"/>
        </w:r>
        <w:r>
          <w:instrText xml:space="preserve">PAGEREF _Toc1729070683 \h</w:instrText>
        </w:r>
        <w:r>
          <w:fldChar w:fldCharType="separate"/>
        </w:r>
        <w:r w:rsidRPr="7545B05B" w:rsidR="7545B05B">
          <w:rPr>
            <w:rStyle w:val="Hyperlink"/>
          </w:rPr>
          <w:t>6</w:t>
        </w:r>
        <w:r>
          <w:fldChar w:fldCharType="end"/>
        </w:r>
      </w:hyperlink>
    </w:p>
    <w:p w:rsidRPr="00073CF6" w:rsidR="00032B02" w:rsidP="7545B05B" w:rsidRDefault="00032B02" w14:paraId="3381EDBA" w14:textId="4A6A85AB">
      <w:pPr>
        <w:pStyle w:val="TOC2"/>
        <w:tabs>
          <w:tab w:val="right" w:leader="dot" w:pos="9345"/>
        </w:tabs>
        <w:spacing w:before="240" w:after="100" w:line="276" w:lineRule="auto"/>
        <w:ind/>
        <w:rPr>
          <w:rFonts w:ascii="Calibri" w:hAnsi="Calibri" w:eastAsia="Times New Roman" w:cs="Calibri"/>
          <w:noProof/>
          <w:color w:val="000000" w:themeColor="text1"/>
          <w:sz w:val="24"/>
          <w:szCs w:val="24"/>
          <w:lang w:val="en-GB" w:eastAsia="en-GB"/>
        </w:rPr>
      </w:pPr>
      <w:hyperlink w:anchor="_Toc391341479">
        <w:r w:rsidRPr="7545B05B" w:rsidR="7545B05B">
          <w:rPr>
            <w:rStyle w:val="Hyperlink"/>
          </w:rPr>
          <w:t>Disaster Recovery</w:t>
        </w:r>
        <w:r>
          <w:tab/>
        </w:r>
        <w:r>
          <w:fldChar w:fldCharType="begin"/>
        </w:r>
        <w:r>
          <w:instrText xml:space="preserve">PAGEREF _Toc391341479 \h</w:instrText>
        </w:r>
        <w:r>
          <w:fldChar w:fldCharType="separate"/>
        </w:r>
        <w:r w:rsidRPr="7545B05B" w:rsidR="7545B05B">
          <w:rPr>
            <w:rStyle w:val="Hyperlink"/>
          </w:rPr>
          <w:t>7</w:t>
        </w:r>
        <w:r>
          <w:fldChar w:fldCharType="end"/>
        </w:r>
      </w:hyperlink>
    </w:p>
    <w:p w:rsidRPr="00073CF6" w:rsidR="00032B02" w:rsidP="7545B05B" w:rsidRDefault="00032B02" w14:paraId="3381EDBB" w14:textId="460B6C36">
      <w:pPr>
        <w:pStyle w:val="TOC2"/>
        <w:tabs>
          <w:tab w:val="right" w:leader="dot" w:pos="9345"/>
        </w:tabs>
        <w:spacing w:before="240" w:after="100" w:line="276" w:lineRule="auto"/>
        <w:ind/>
        <w:rPr>
          <w:rFonts w:ascii="Calibri" w:hAnsi="Calibri" w:eastAsia="Times New Roman" w:cs="Calibri"/>
          <w:noProof/>
          <w:color w:val="000000" w:themeColor="text1"/>
          <w:sz w:val="24"/>
          <w:szCs w:val="24"/>
          <w:lang w:val="en-GB" w:eastAsia="en-GB"/>
        </w:rPr>
      </w:pPr>
      <w:hyperlink w:anchor="_Toc310249928">
        <w:r w:rsidRPr="7545B05B" w:rsidR="7545B05B">
          <w:rPr>
            <w:rStyle w:val="Hyperlink"/>
          </w:rPr>
          <w:t>Secure/Clean Desk</w:t>
        </w:r>
        <w:r>
          <w:tab/>
        </w:r>
        <w:r>
          <w:fldChar w:fldCharType="begin"/>
        </w:r>
        <w:r>
          <w:instrText xml:space="preserve">PAGEREF _Toc310249928 \h</w:instrText>
        </w:r>
        <w:r>
          <w:fldChar w:fldCharType="separate"/>
        </w:r>
        <w:r w:rsidRPr="7545B05B" w:rsidR="7545B05B">
          <w:rPr>
            <w:rStyle w:val="Hyperlink"/>
          </w:rPr>
          <w:t>7</w:t>
        </w:r>
        <w:r>
          <w:fldChar w:fldCharType="end"/>
        </w:r>
      </w:hyperlink>
    </w:p>
    <w:p w:rsidRPr="00073CF6" w:rsidR="00032B02" w:rsidP="7545B05B" w:rsidRDefault="00032B02" w14:paraId="3381EDBC" w14:textId="1F8A24C4">
      <w:pPr>
        <w:pStyle w:val="TOC2"/>
        <w:tabs>
          <w:tab w:val="right" w:leader="dot" w:pos="9345"/>
        </w:tabs>
        <w:spacing w:before="240" w:after="100" w:line="276" w:lineRule="auto"/>
        <w:ind/>
        <w:rPr>
          <w:rFonts w:ascii="Calibri" w:hAnsi="Calibri" w:eastAsia="Times New Roman" w:cs="Calibri"/>
          <w:noProof/>
          <w:color w:val="000000" w:themeColor="text1"/>
          <w:sz w:val="24"/>
          <w:szCs w:val="24"/>
          <w:lang w:val="en-GB" w:eastAsia="en-GB"/>
        </w:rPr>
      </w:pPr>
      <w:hyperlink w:anchor="_Toc715191200">
        <w:r w:rsidRPr="7545B05B" w:rsidR="7545B05B">
          <w:rPr>
            <w:rStyle w:val="Hyperlink"/>
          </w:rPr>
          <w:t>Software Licencing</w:t>
        </w:r>
        <w:r>
          <w:tab/>
        </w:r>
        <w:r>
          <w:fldChar w:fldCharType="begin"/>
        </w:r>
        <w:r>
          <w:instrText xml:space="preserve">PAGEREF _Toc715191200 \h</w:instrText>
        </w:r>
        <w:r>
          <w:fldChar w:fldCharType="separate"/>
        </w:r>
        <w:r w:rsidRPr="7545B05B" w:rsidR="7545B05B">
          <w:rPr>
            <w:rStyle w:val="Hyperlink"/>
          </w:rPr>
          <w:t>8</w:t>
        </w:r>
        <w:r>
          <w:fldChar w:fldCharType="end"/>
        </w:r>
      </w:hyperlink>
    </w:p>
    <w:p w:rsidRPr="00073CF6" w:rsidR="00032B02" w:rsidP="7545B05B" w:rsidRDefault="00032B02" w14:paraId="3381EDBD" w14:textId="3A3B3A64">
      <w:pPr>
        <w:pStyle w:val="TOC2"/>
        <w:tabs>
          <w:tab w:val="right" w:leader="dot" w:pos="9345"/>
        </w:tabs>
        <w:spacing w:before="240" w:after="100" w:line="276" w:lineRule="auto"/>
        <w:ind/>
        <w:rPr>
          <w:rFonts w:ascii="Calibri" w:hAnsi="Calibri" w:eastAsia="Times New Roman" w:cs="Calibri"/>
          <w:noProof/>
          <w:color w:val="000000" w:themeColor="text1"/>
          <w:sz w:val="24"/>
          <w:szCs w:val="24"/>
          <w:lang w:val="en-GB" w:eastAsia="en-GB"/>
        </w:rPr>
      </w:pPr>
      <w:hyperlink w:anchor="_Toc1961161427">
        <w:r w:rsidRPr="7545B05B" w:rsidR="7545B05B">
          <w:rPr>
            <w:rStyle w:val="Hyperlink"/>
          </w:rPr>
          <w:t>Security Monitoring</w:t>
        </w:r>
        <w:r>
          <w:tab/>
        </w:r>
        <w:r>
          <w:fldChar w:fldCharType="begin"/>
        </w:r>
        <w:r>
          <w:instrText xml:space="preserve">PAGEREF _Toc1961161427 \h</w:instrText>
        </w:r>
        <w:r>
          <w:fldChar w:fldCharType="separate"/>
        </w:r>
        <w:r w:rsidRPr="7545B05B" w:rsidR="7545B05B">
          <w:rPr>
            <w:rStyle w:val="Hyperlink"/>
          </w:rPr>
          <w:t>8</w:t>
        </w:r>
        <w:r>
          <w:fldChar w:fldCharType="end"/>
        </w:r>
      </w:hyperlink>
    </w:p>
    <w:p w:rsidRPr="00073CF6" w:rsidR="00032B02" w:rsidP="7545B05B" w:rsidRDefault="00032B02" w14:paraId="3381EDBE" w14:textId="208CCFA1">
      <w:pPr>
        <w:pStyle w:val="TOC2"/>
        <w:tabs>
          <w:tab w:val="right" w:leader="dot" w:pos="9345"/>
        </w:tabs>
        <w:spacing w:before="240" w:after="100" w:line="276" w:lineRule="auto"/>
        <w:ind/>
        <w:rPr>
          <w:rFonts w:ascii="Calibri" w:hAnsi="Calibri" w:eastAsia="Times New Roman" w:cs="Calibri"/>
          <w:noProof/>
          <w:color w:val="000000" w:themeColor="text1"/>
          <w:sz w:val="24"/>
          <w:szCs w:val="24"/>
          <w:lang w:val="en-GB" w:eastAsia="en-GB"/>
        </w:rPr>
      </w:pPr>
      <w:hyperlink w:anchor="_Toc2144060718">
        <w:r w:rsidRPr="7545B05B" w:rsidR="7545B05B">
          <w:rPr>
            <w:rStyle w:val="Hyperlink"/>
          </w:rPr>
          <w:t>Remote Access</w:t>
        </w:r>
        <w:r>
          <w:tab/>
        </w:r>
        <w:r>
          <w:fldChar w:fldCharType="begin"/>
        </w:r>
        <w:r>
          <w:instrText xml:space="preserve">PAGEREF _Toc2144060718 \h</w:instrText>
        </w:r>
        <w:r>
          <w:fldChar w:fldCharType="separate"/>
        </w:r>
        <w:r w:rsidRPr="7545B05B" w:rsidR="7545B05B">
          <w:rPr>
            <w:rStyle w:val="Hyperlink"/>
          </w:rPr>
          <w:t>8</w:t>
        </w:r>
        <w:r>
          <w:fldChar w:fldCharType="end"/>
        </w:r>
      </w:hyperlink>
    </w:p>
    <w:p w:rsidRPr="00073CF6" w:rsidR="00032B02" w:rsidP="7545B05B" w:rsidRDefault="00032B02" w14:paraId="3381EDBF" w14:textId="22372833">
      <w:pPr>
        <w:pStyle w:val="TOC2"/>
        <w:tabs>
          <w:tab w:val="right" w:leader="dot" w:pos="9345"/>
        </w:tabs>
        <w:spacing w:before="240" w:after="100" w:line="276" w:lineRule="auto"/>
        <w:ind/>
        <w:rPr>
          <w:rFonts w:ascii="Calibri" w:hAnsi="Calibri" w:eastAsia="Times New Roman" w:cs="Calibri"/>
          <w:noProof/>
          <w:color w:val="000000" w:themeColor="text1"/>
          <w:sz w:val="24"/>
          <w:szCs w:val="24"/>
          <w:lang w:val="en-GB" w:eastAsia="en-GB"/>
        </w:rPr>
      </w:pPr>
      <w:hyperlink w:anchor="_Toc787424942">
        <w:r w:rsidRPr="7545B05B" w:rsidR="7545B05B">
          <w:rPr>
            <w:rStyle w:val="Hyperlink"/>
          </w:rPr>
          <w:t>Vendor Access</w:t>
        </w:r>
        <w:r>
          <w:tab/>
        </w:r>
        <w:r>
          <w:fldChar w:fldCharType="begin"/>
        </w:r>
        <w:r>
          <w:instrText xml:space="preserve">PAGEREF _Toc787424942 \h</w:instrText>
        </w:r>
        <w:r>
          <w:fldChar w:fldCharType="separate"/>
        </w:r>
        <w:r w:rsidRPr="7545B05B" w:rsidR="7545B05B">
          <w:rPr>
            <w:rStyle w:val="Hyperlink"/>
          </w:rPr>
          <w:t>8</w:t>
        </w:r>
        <w:r>
          <w:fldChar w:fldCharType="end"/>
        </w:r>
      </w:hyperlink>
    </w:p>
    <w:p w:rsidRPr="00073CF6" w:rsidR="00032B02" w:rsidP="7545B05B" w:rsidRDefault="00032B02" w14:paraId="3381EDC0" w14:textId="5CAC9499">
      <w:pPr>
        <w:pStyle w:val="TOC2"/>
        <w:tabs>
          <w:tab w:val="right" w:leader="dot" w:pos="9345"/>
        </w:tabs>
        <w:spacing w:before="240" w:after="100" w:line="276" w:lineRule="auto"/>
        <w:ind/>
        <w:rPr>
          <w:rFonts w:ascii="Calibri" w:hAnsi="Calibri" w:eastAsia="Times New Roman" w:cs="Calibri"/>
          <w:noProof/>
          <w:color w:val="000000" w:themeColor="text1"/>
          <w:sz w:val="24"/>
          <w:szCs w:val="24"/>
          <w:lang w:val="en-GB" w:eastAsia="en-GB"/>
        </w:rPr>
      </w:pPr>
      <w:hyperlink w:anchor="_Toc979913685">
        <w:r w:rsidRPr="7545B05B" w:rsidR="7545B05B">
          <w:rPr>
            <w:rStyle w:val="Hyperlink"/>
          </w:rPr>
          <w:t>Wireless Network Security</w:t>
        </w:r>
        <w:r>
          <w:tab/>
        </w:r>
        <w:r>
          <w:fldChar w:fldCharType="begin"/>
        </w:r>
        <w:r>
          <w:instrText xml:space="preserve">PAGEREF _Toc979913685 \h</w:instrText>
        </w:r>
        <w:r>
          <w:fldChar w:fldCharType="separate"/>
        </w:r>
        <w:r w:rsidRPr="7545B05B" w:rsidR="7545B05B">
          <w:rPr>
            <w:rStyle w:val="Hyperlink"/>
          </w:rPr>
          <w:t>9</w:t>
        </w:r>
        <w:r>
          <w:fldChar w:fldCharType="end"/>
        </w:r>
      </w:hyperlink>
    </w:p>
    <w:p w:rsidRPr="00073CF6" w:rsidR="00032B02" w:rsidP="7545B05B" w:rsidRDefault="00032B02" w14:paraId="3381EDC1" w14:textId="57E89355">
      <w:pPr>
        <w:pStyle w:val="TOC2"/>
        <w:tabs>
          <w:tab w:val="right" w:leader="dot" w:pos="9345"/>
        </w:tabs>
        <w:spacing w:before="240" w:after="100" w:line="276" w:lineRule="auto"/>
        <w:ind/>
        <w:rPr>
          <w:rFonts w:ascii="Calibri" w:hAnsi="Calibri" w:eastAsia="Times New Roman" w:cs="Calibri"/>
          <w:noProof/>
          <w:color w:val="000000" w:themeColor="text1"/>
          <w:sz w:val="24"/>
          <w:szCs w:val="24"/>
          <w:lang w:val="en-GB" w:eastAsia="en-GB"/>
        </w:rPr>
      </w:pPr>
      <w:hyperlink w:anchor="_Toc832933301">
        <w:r w:rsidRPr="7545B05B" w:rsidR="7545B05B">
          <w:rPr>
            <w:rStyle w:val="Hyperlink"/>
          </w:rPr>
          <w:t>Firewall</w:t>
        </w:r>
        <w:r>
          <w:tab/>
        </w:r>
        <w:r>
          <w:fldChar w:fldCharType="begin"/>
        </w:r>
        <w:r>
          <w:instrText xml:space="preserve">PAGEREF _Toc832933301 \h</w:instrText>
        </w:r>
        <w:r>
          <w:fldChar w:fldCharType="separate"/>
        </w:r>
        <w:r w:rsidRPr="7545B05B" w:rsidR="7545B05B">
          <w:rPr>
            <w:rStyle w:val="Hyperlink"/>
          </w:rPr>
          <w:t>9</w:t>
        </w:r>
        <w:r>
          <w:fldChar w:fldCharType="end"/>
        </w:r>
      </w:hyperlink>
    </w:p>
    <w:p w:rsidRPr="00073CF6" w:rsidR="00032B02" w:rsidP="7545B05B" w:rsidRDefault="00032B02" w14:paraId="3381EDC2" w14:textId="284B7AD2">
      <w:pPr>
        <w:pStyle w:val="TOC2"/>
        <w:tabs>
          <w:tab w:val="right" w:leader="dot" w:pos="9345"/>
        </w:tabs>
        <w:spacing w:before="240" w:after="100" w:line="276" w:lineRule="auto"/>
        <w:ind/>
        <w:rPr>
          <w:rFonts w:ascii="Calibri" w:hAnsi="Calibri" w:eastAsia="Times New Roman" w:cs="Calibri"/>
          <w:noProof/>
          <w:color w:val="000000" w:themeColor="text1"/>
          <w:sz w:val="24"/>
          <w:szCs w:val="24"/>
          <w:lang w:val="en-GB" w:eastAsia="en-GB"/>
        </w:rPr>
      </w:pPr>
      <w:hyperlink w:anchor="_Toc1327342713">
        <w:r w:rsidRPr="7545B05B" w:rsidR="7545B05B">
          <w:rPr>
            <w:rStyle w:val="Hyperlink"/>
          </w:rPr>
          <w:t>Anti-Virus</w:t>
        </w:r>
        <w:r>
          <w:tab/>
        </w:r>
        <w:r>
          <w:fldChar w:fldCharType="begin"/>
        </w:r>
        <w:r>
          <w:instrText xml:space="preserve">PAGEREF _Toc1327342713 \h</w:instrText>
        </w:r>
        <w:r>
          <w:fldChar w:fldCharType="separate"/>
        </w:r>
        <w:r w:rsidRPr="7545B05B" w:rsidR="7545B05B">
          <w:rPr>
            <w:rStyle w:val="Hyperlink"/>
          </w:rPr>
          <w:t>9</w:t>
        </w:r>
        <w:r>
          <w:fldChar w:fldCharType="end"/>
        </w:r>
      </w:hyperlink>
    </w:p>
    <w:p w:rsidRPr="00073CF6" w:rsidR="00032B02" w:rsidP="7545B05B" w:rsidRDefault="00032B02" w14:paraId="3381EDC3" w14:textId="6A117E69">
      <w:pPr>
        <w:pStyle w:val="TOC2"/>
        <w:tabs>
          <w:tab w:val="right" w:leader="dot" w:pos="9345"/>
        </w:tabs>
        <w:spacing w:before="240" w:after="100" w:line="276" w:lineRule="auto"/>
        <w:ind/>
        <w:rPr>
          <w:rFonts w:ascii="Calibri" w:hAnsi="Calibri" w:eastAsia="Times New Roman" w:cs="Calibri"/>
          <w:noProof/>
          <w:color w:val="000000" w:themeColor="text1"/>
          <w:sz w:val="24"/>
          <w:szCs w:val="24"/>
          <w:lang w:val="en-GB" w:eastAsia="en-GB"/>
        </w:rPr>
      </w:pPr>
      <w:hyperlink w:anchor="_Toc609047260">
        <w:r w:rsidRPr="7545B05B" w:rsidR="7545B05B">
          <w:rPr>
            <w:rStyle w:val="Hyperlink"/>
          </w:rPr>
          <w:t>Malware</w:t>
        </w:r>
        <w:r>
          <w:tab/>
        </w:r>
        <w:r>
          <w:fldChar w:fldCharType="begin"/>
        </w:r>
        <w:r>
          <w:instrText xml:space="preserve">PAGEREF _Toc609047260 \h</w:instrText>
        </w:r>
        <w:r>
          <w:fldChar w:fldCharType="separate"/>
        </w:r>
        <w:r w:rsidRPr="7545B05B" w:rsidR="7545B05B">
          <w:rPr>
            <w:rStyle w:val="Hyperlink"/>
          </w:rPr>
          <w:t>9</w:t>
        </w:r>
        <w:r>
          <w:fldChar w:fldCharType="end"/>
        </w:r>
      </w:hyperlink>
    </w:p>
    <w:p w:rsidRPr="00073CF6" w:rsidR="00032B02" w:rsidP="7545B05B" w:rsidRDefault="00032B02" w14:paraId="3381EDC4" w14:textId="36FFA7C5">
      <w:pPr>
        <w:pStyle w:val="TOC2"/>
        <w:tabs>
          <w:tab w:val="right" w:leader="dot" w:pos="9345"/>
        </w:tabs>
        <w:spacing w:before="240" w:after="100" w:line="276" w:lineRule="auto"/>
        <w:ind/>
        <w:rPr>
          <w:rFonts w:ascii="Calibri" w:hAnsi="Calibri" w:eastAsia="Times New Roman" w:cs="Calibri"/>
          <w:noProof/>
          <w:color w:val="000000" w:themeColor="text1"/>
          <w:sz w:val="24"/>
          <w:szCs w:val="24"/>
          <w:lang w:val="en-GB" w:eastAsia="en-GB"/>
        </w:rPr>
      </w:pPr>
      <w:hyperlink w:anchor="_Toc1786103908">
        <w:r w:rsidRPr="7545B05B" w:rsidR="7545B05B">
          <w:rPr>
            <w:rStyle w:val="Hyperlink"/>
          </w:rPr>
          <w:t>Web Filtering</w:t>
        </w:r>
        <w:r>
          <w:tab/>
        </w:r>
        <w:r>
          <w:fldChar w:fldCharType="begin"/>
        </w:r>
        <w:r>
          <w:instrText xml:space="preserve">PAGEREF _Toc1786103908 \h</w:instrText>
        </w:r>
        <w:r>
          <w:fldChar w:fldCharType="separate"/>
        </w:r>
        <w:r w:rsidRPr="7545B05B" w:rsidR="7545B05B">
          <w:rPr>
            <w:rStyle w:val="Hyperlink"/>
          </w:rPr>
          <w:t>9</w:t>
        </w:r>
        <w:r>
          <w:fldChar w:fldCharType="end"/>
        </w:r>
      </w:hyperlink>
    </w:p>
    <w:p w:rsidRPr="00073CF6" w:rsidR="00032B02" w:rsidP="7545B05B" w:rsidRDefault="00032B02" w14:paraId="3381EDC5" w14:textId="50C971DF">
      <w:pPr>
        <w:pStyle w:val="TOC2"/>
        <w:tabs>
          <w:tab w:val="right" w:leader="dot" w:pos="9345"/>
        </w:tabs>
        <w:spacing w:before="240" w:after="100" w:line="276" w:lineRule="auto"/>
        <w:ind/>
        <w:rPr>
          <w:rFonts w:ascii="Calibri" w:hAnsi="Calibri" w:eastAsia="Times New Roman" w:cs="Calibri"/>
          <w:noProof/>
          <w:color w:val="000000" w:themeColor="text1"/>
          <w:sz w:val="24"/>
          <w:szCs w:val="24"/>
          <w:lang w:val="en-GB" w:eastAsia="en-GB"/>
        </w:rPr>
      </w:pPr>
      <w:hyperlink w:anchor="_Toc1135589247">
        <w:r w:rsidRPr="7545B05B" w:rsidR="7545B05B">
          <w:rPr>
            <w:rStyle w:val="Hyperlink"/>
          </w:rPr>
          <w:t>Email Filtering and email authentication</w:t>
        </w:r>
        <w:r>
          <w:tab/>
        </w:r>
        <w:r>
          <w:fldChar w:fldCharType="begin"/>
        </w:r>
        <w:r>
          <w:instrText xml:space="preserve">PAGEREF _Toc1135589247 \h</w:instrText>
        </w:r>
        <w:r>
          <w:fldChar w:fldCharType="separate"/>
        </w:r>
        <w:r w:rsidRPr="7545B05B" w:rsidR="7545B05B">
          <w:rPr>
            <w:rStyle w:val="Hyperlink"/>
          </w:rPr>
          <w:t>10</w:t>
        </w:r>
        <w:r>
          <w:fldChar w:fldCharType="end"/>
        </w:r>
      </w:hyperlink>
    </w:p>
    <w:p w:rsidRPr="00073CF6" w:rsidR="00032B02" w:rsidP="7545B05B" w:rsidRDefault="00032B02" w14:paraId="3381EDC6" w14:textId="271933BF">
      <w:pPr>
        <w:pStyle w:val="TOC2"/>
        <w:tabs>
          <w:tab w:val="right" w:leader="dot" w:pos="9345"/>
        </w:tabs>
        <w:spacing w:before="240" w:after="100" w:line="276" w:lineRule="auto"/>
        <w:ind/>
        <w:rPr>
          <w:rFonts w:ascii="Calibri" w:hAnsi="Calibri" w:eastAsia="Times New Roman" w:cs="Calibri"/>
          <w:noProof/>
          <w:color w:val="000000" w:themeColor="text1"/>
          <w:sz w:val="24"/>
          <w:szCs w:val="24"/>
          <w:lang w:val="en-GB" w:eastAsia="en-GB"/>
        </w:rPr>
      </w:pPr>
      <w:hyperlink w:anchor="_Toc2060457738">
        <w:r w:rsidRPr="7545B05B" w:rsidR="7545B05B">
          <w:rPr>
            <w:rStyle w:val="Hyperlink"/>
          </w:rPr>
          <w:t>USB Storage Devices</w:t>
        </w:r>
        <w:r>
          <w:tab/>
        </w:r>
        <w:r>
          <w:fldChar w:fldCharType="begin"/>
        </w:r>
        <w:r>
          <w:instrText xml:space="preserve">PAGEREF _Toc2060457738 \h</w:instrText>
        </w:r>
        <w:r>
          <w:fldChar w:fldCharType="separate"/>
        </w:r>
        <w:r w:rsidRPr="7545B05B" w:rsidR="7545B05B">
          <w:rPr>
            <w:rStyle w:val="Hyperlink"/>
          </w:rPr>
          <w:t>10</w:t>
        </w:r>
        <w:r>
          <w:fldChar w:fldCharType="end"/>
        </w:r>
      </w:hyperlink>
    </w:p>
    <w:p w:rsidRPr="00073CF6" w:rsidR="00032B02" w:rsidP="7545B05B" w:rsidRDefault="00032B02" w14:paraId="3381EDC7" w14:textId="1D75D151">
      <w:pPr>
        <w:pStyle w:val="TOC2"/>
        <w:tabs>
          <w:tab w:val="right" w:leader="dot" w:pos="9345"/>
        </w:tabs>
        <w:spacing w:before="240" w:after="100" w:line="276" w:lineRule="auto"/>
        <w:ind/>
        <w:rPr>
          <w:rFonts w:ascii="Calibri" w:hAnsi="Calibri" w:eastAsia="Times New Roman" w:cs="Calibri"/>
          <w:noProof/>
          <w:color w:val="000000" w:themeColor="text1"/>
          <w:sz w:val="24"/>
          <w:szCs w:val="24"/>
          <w:lang w:val="en-GB" w:eastAsia="en-GB"/>
        </w:rPr>
      </w:pPr>
      <w:hyperlink w:anchor="_Toc151630153">
        <w:r w:rsidRPr="7545B05B" w:rsidR="7545B05B">
          <w:rPr>
            <w:rStyle w:val="Hyperlink"/>
          </w:rPr>
          <w:t>Patch Management</w:t>
        </w:r>
        <w:r>
          <w:tab/>
        </w:r>
        <w:r>
          <w:fldChar w:fldCharType="begin"/>
        </w:r>
        <w:r>
          <w:instrText xml:space="preserve">PAGEREF _Toc151630153 \h</w:instrText>
        </w:r>
        <w:r>
          <w:fldChar w:fldCharType="separate"/>
        </w:r>
        <w:r w:rsidRPr="7545B05B" w:rsidR="7545B05B">
          <w:rPr>
            <w:rStyle w:val="Hyperlink"/>
          </w:rPr>
          <w:t>10</w:t>
        </w:r>
        <w:r>
          <w:fldChar w:fldCharType="end"/>
        </w:r>
      </w:hyperlink>
    </w:p>
    <w:p w:rsidRPr="00073CF6" w:rsidR="00032B02" w:rsidP="7545B05B" w:rsidRDefault="00032B02" w14:paraId="3381EDC8" w14:textId="38F77136">
      <w:pPr>
        <w:pStyle w:val="TOC2"/>
        <w:tabs>
          <w:tab w:val="right" w:leader="dot" w:pos="9345"/>
        </w:tabs>
        <w:spacing w:before="240" w:after="100" w:line="276" w:lineRule="auto"/>
        <w:ind/>
        <w:rPr>
          <w:rFonts w:ascii="Calibri" w:hAnsi="Calibri" w:eastAsia="Times New Roman" w:cs="Calibri"/>
          <w:noProof/>
          <w:color w:val="000000" w:themeColor="text1"/>
          <w:sz w:val="24"/>
          <w:szCs w:val="24"/>
          <w:lang w:val="en-GB" w:eastAsia="en-GB"/>
        </w:rPr>
      </w:pPr>
      <w:hyperlink w:anchor="_Toc831228605">
        <w:r w:rsidRPr="7545B05B" w:rsidR="7545B05B">
          <w:rPr>
            <w:rStyle w:val="Hyperlink"/>
          </w:rPr>
          <w:t>Encryption</w:t>
        </w:r>
        <w:r>
          <w:tab/>
        </w:r>
        <w:r>
          <w:fldChar w:fldCharType="begin"/>
        </w:r>
        <w:r>
          <w:instrText xml:space="preserve">PAGEREF _Toc831228605 \h</w:instrText>
        </w:r>
        <w:r>
          <w:fldChar w:fldCharType="separate"/>
        </w:r>
        <w:r w:rsidRPr="7545B05B" w:rsidR="7545B05B">
          <w:rPr>
            <w:rStyle w:val="Hyperlink"/>
          </w:rPr>
          <w:t>10</w:t>
        </w:r>
        <w:r>
          <w:fldChar w:fldCharType="end"/>
        </w:r>
      </w:hyperlink>
    </w:p>
    <w:p w:rsidRPr="00073CF6" w:rsidR="00032B02" w:rsidP="7545B05B" w:rsidRDefault="00032B02" w14:paraId="3381EDC9" w14:textId="6DE4F4E2">
      <w:pPr>
        <w:pStyle w:val="TOC2"/>
        <w:tabs>
          <w:tab w:val="right" w:leader="dot" w:pos="9345"/>
        </w:tabs>
        <w:spacing w:before="240" w:after="100" w:line="276" w:lineRule="auto"/>
        <w:ind/>
        <w:rPr>
          <w:rFonts w:ascii="Calibri" w:hAnsi="Calibri" w:eastAsia="Times New Roman" w:cs="Calibri"/>
          <w:noProof/>
          <w:color w:val="000000" w:themeColor="text1"/>
          <w:sz w:val="24"/>
          <w:szCs w:val="24"/>
          <w:lang w:val="en-GB" w:eastAsia="en-GB"/>
        </w:rPr>
      </w:pPr>
      <w:hyperlink w:anchor="_Toc359364372">
        <w:r w:rsidRPr="7545B05B" w:rsidR="7545B05B">
          <w:rPr>
            <w:rStyle w:val="Hyperlink"/>
          </w:rPr>
          <w:t>Data Classification and Retention</w:t>
        </w:r>
        <w:r>
          <w:tab/>
        </w:r>
        <w:r>
          <w:fldChar w:fldCharType="begin"/>
        </w:r>
        <w:r>
          <w:instrText xml:space="preserve">PAGEREF _Toc359364372 \h</w:instrText>
        </w:r>
        <w:r>
          <w:fldChar w:fldCharType="separate"/>
        </w:r>
        <w:r w:rsidRPr="7545B05B" w:rsidR="7545B05B">
          <w:rPr>
            <w:rStyle w:val="Hyperlink"/>
          </w:rPr>
          <w:t>11</w:t>
        </w:r>
        <w:r>
          <w:fldChar w:fldCharType="end"/>
        </w:r>
      </w:hyperlink>
    </w:p>
    <w:p w:rsidRPr="00073CF6" w:rsidR="00032B02" w:rsidP="7545B05B" w:rsidRDefault="00032B02" w14:paraId="3381EDCA" w14:textId="754A1585">
      <w:pPr>
        <w:pStyle w:val="TOC2"/>
        <w:tabs>
          <w:tab w:val="right" w:leader="dot" w:pos="9345"/>
        </w:tabs>
        <w:spacing w:before="240" w:after="100" w:line="276" w:lineRule="auto"/>
        <w:ind/>
        <w:rPr>
          <w:rFonts w:ascii="Calibri" w:hAnsi="Calibri" w:eastAsia="Times New Roman" w:cs="Calibri"/>
          <w:noProof/>
          <w:color w:val="000000" w:themeColor="text1"/>
          <w:sz w:val="24"/>
          <w:szCs w:val="24"/>
          <w:lang w:val="en-GB" w:eastAsia="en-GB"/>
        </w:rPr>
      </w:pPr>
      <w:hyperlink w:anchor="_Toc506256214">
        <w:r w:rsidRPr="7545B05B" w:rsidR="7545B05B">
          <w:rPr>
            <w:rStyle w:val="Hyperlink"/>
          </w:rPr>
          <w:t>Device Wipe</w:t>
        </w:r>
        <w:r>
          <w:tab/>
        </w:r>
        <w:r>
          <w:fldChar w:fldCharType="begin"/>
        </w:r>
        <w:r>
          <w:instrText xml:space="preserve">PAGEREF _Toc506256214 \h</w:instrText>
        </w:r>
        <w:r>
          <w:fldChar w:fldCharType="separate"/>
        </w:r>
        <w:r w:rsidRPr="7545B05B" w:rsidR="7545B05B">
          <w:rPr>
            <w:rStyle w:val="Hyperlink"/>
          </w:rPr>
          <w:t>11</w:t>
        </w:r>
        <w:r>
          <w:fldChar w:fldCharType="end"/>
        </w:r>
      </w:hyperlink>
    </w:p>
    <w:p w:rsidRPr="00073CF6" w:rsidR="00032B02" w:rsidP="7545B05B" w:rsidRDefault="00032B02" w14:paraId="3381EDCB" w14:textId="1517953A">
      <w:pPr>
        <w:pStyle w:val="TOC2"/>
        <w:tabs>
          <w:tab w:val="right" w:leader="dot" w:pos="9345"/>
        </w:tabs>
        <w:spacing w:before="240" w:after="100" w:line="276" w:lineRule="auto"/>
        <w:ind/>
        <w:rPr>
          <w:rFonts w:ascii="Calibri" w:hAnsi="Calibri" w:eastAsia="Times New Roman" w:cs="Calibri"/>
          <w:noProof/>
          <w:color w:val="000000" w:themeColor="text1"/>
          <w:sz w:val="24"/>
          <w:szCs w:val="24"/>
          <w:lang w:val="en-GB" w:eastAsia="en-GB"/>
        </w:rPr>
      </w:pPr>
      <w:hyperlink w:anchor="_Toc1783827647">
        <w:r w:rsidRPr="7545B05B" w:rsidR="7545B05B">
          <w:rPr>
            <w:rStyle w:val="Hyperlink"/>
          </w:rPr>
          <w:t>System Development</w:t>
        </w:r>
        <w:r>
          <w:tab/>
        </w:r>
        <w:r>
          <w:fldChar w:fldCharType="begin"/>
        </w:r>
        <w:r>
          <w:instrText xml:space="preserve">PAGEREF _Toc1783827647 \h</w:instrText>
        </w:r>
        <w:r>
          <w:fldChar w:fldCharType="separate"/>
        </w:r>
        <w:r w:rsidRPr="7545B05B" w:rsidR="7545B05B">
          <w:rPr>
            <w:rStyle w:val="Hyperlink"/>
          </w:rPr>
          <w:t>11</w:t>
        </w:r>
        <w:r>
          <w:fldChar w:fldCharType="end"/>
        </w:r>
      </w:hyperlink>
    </w:p>
    <w:p w:rsidRPr="00073CF6" w:rsidR="00032B02" w:rsidP="7545B05B" w:rsidRDefault="00032B02" w14:paraId="3381EDCC" w14:textId="362F207B">
      <w:pPr>
        <w:pStyle w:val="TOC2"/>
        <w:tabs>
          <w:tab w:val="right" w:leader="dot" w:pos="9345"/>
        </w:tabs>
        <w:spacing w:before="240" w:after="100" w:line="276" w:lineRule="auto"/>
        <w:ind/>
        <w:rPr>
          <w:rFonts w:ascii="Calibri" w:hAnsi="Calibri" w:eastAsia="Times New Roman" w:cs="Calibri"/>
          <w:noProof/>
          <w:color w:val="000000" w:themeColor="text1"/>
          <w:sz w:val="24"/>
          <w:szCs w:val="24"/>
          <w:lang w:val="en-GB" w:eastAsia="en-GB"/>
        </w:rPr>
      </w:pPr>
      <w:hyperlink w:anchor="_Toc204764436">
        <w:r w:rsidRPr="7545B05B" w:rsidR="7545B05B">
          <w:rPr>
            <w:rStyle w:val="Hyperlink"/>
          </w:rPr>
          <w:t>Warranty</w:t>
        </w:r>
        <w:r>
          <w:tab/>
        </w:r>
        <w:r>
          <w:fldChar w:fldCharType="begin"/>
        </w:r>
        <w:r>
          <w:instrText xml:space="preserve">PAGEREF _Toc204764436 \h</w:instrText>
        </w:r>
        <w:r>
          <w:fldChar w:fldCharType="separate"/>
        </w:r>
        <w:r w:rsidRPr="7545B05B" w:rsidR="7545B05B">
          <w:rPr>
            <w:rStyle w:val="Hyperlink"/>
          </w:rPr>
          <w:t>12</w:t>
        </w:r>
        <w:r>
          <w:fldChar w:fldCharType="end"/>
        </w:r>
      </w:hyperlink>
    </w:p>
    <w:p w:rsidRPr="00073CF6" w:rsidR="00032B02" w:rsidP="7545B05B" w:rsidRDefault="00032B02" w14:paraId="3381EDCD" w14:textId="2D62CD4A">
      <w:pPr>
        <w:pStyle w:val="TOC2"/>
        <w:tabs>
          <w:tab w:val="right" w:leader="dot" w:pos="9345"/>
        </w:tabs>
        <w:spacing w:before="240" w:after="100" w:line="276" w:lineRule="auto"/>
        <w:ind/>
        <w:rPr>
          <w:rFonts w:ascii="Calibri" w:hAnsi="Calibri" w:eastAsia="Times New Roman" w:cs="Calibri"/>
          <w:noProof/>
          <w:color w:val="000000" w:themeColor="text1"/>
          <w:sz w:val="24"/>
          <w:szCs w:val="24"/>
          <w:lang w:val="en-GB" w:eastAsia="en-GB"/>
        </w:rPr>
      </w:pPr>
      <w:hyperlink w:anchor="_Toc2095711631">
        <w:r w:rsidRPr="7545B05B" w:rsidR="7545B05B">
          <w:rPr>
            <w:rStyle w:val="Hyperlink"/>
          </w:rPr>
          <w:t>Power Protection</w:t>
        </w:r>
        <w:r>
          <w:tab/>
        </w:r>
        <w:r>
          <w:fldChar w:fldCharType="begin"/>
        </w:r>
        <w:r>
          <w:instrText xml:space="preserve">PAGEREF _Toc2095711631 \h</w:instrText>
        </w:r>
        <w:r>
          <w:fldChar w:fldCharType="separate"/>
        </w:r>
        <w:r w:rsidRPr="7545B05B" w:rsidR="7545B05B">
          <w:rPr>
            <w:rStyle w:val="Hyperlink"/>
          </w:rPr>
          <w:t>12</w:t>
        </w:r>
        <w:r>
          <w:fldChar w:fldCharType="end"/>
        </w:r>
      </w:hyperlink>
    </w:p>
    <w:p w:rsidRPr="00073CF6" w:rsidR="00032B02" w:rsidP="7545B05B" w:rsidRDefault="00032B02" w14:paraId="3381EDCE" w14:textId="3FE4107D">
      <w:pPr>
        <w:pStyle w:val="TOC2"/>
        <w:tabs>
          <w:tab w:val="right" w:leader="dot" w:pos="9345"/>
        </w:tabs>
        <w:spacing w:before="240" w:after="100" w:line="276" w:lineRule="auto"/>
        <w:ind/>
        <w:rPr>
          <w:rFonts w:ascii="Calibri" w:hAnsi="Calibri" w:eastAsia="Times New Roman" w:cs="Calibri"/>
          <w:noProof/>
          <w:color w:val="000000" w:themeColor="text1"/>
          <w:sz w:val="24"/>
          <w:szCs w:val="24"/>
          <w:lang w:val="en-GB" w:eastAsia="en-GB"/>
        </w:rPr>
      </w:pPr>
      <w:hyperlink w:anchor="_Toc673324066">
        <w:r w:rsidRPr="7545B05B" w:rsidR="7545B05B">
          <w:rPr>
            <w:rStyle w:val="Hyperlink"/>
          </w:rPr>
          <w:t>Call Recording</w:t>
        </w:r>
        <w:r>
          <w:tab/>
        </w:r>
        <w:r>
          <w:fldChar w:fldCharType="begin"/>
        </w:r>
        <w:r>
          <w:instrText xml:space="preserve">PAGEREF _Toc673324066 \h</w:instrText>
        </w:r>
        <w:r>
          <w:fldChar w:fldCharType="separate"/>
        </w:r>
        <w:r w:rsidRPr="7545B05B" w:rsidR="7545B05B">
          <w:rPr>
            <w:rStyle w:val="Hyperlink"/>
          </w:rPr>
          <w:t>12</w:t>
        </w:r>
        <w:r>
          <w:fldChar w:fldCharType="end"/>
        </w:r>
      </w:hyperlink>
    </w:p>
    <w:p w:rsidRPr="00073CF6" w:rsidR="00032B02" w:rsidP="7545B05B" w:rsidRDefault="00032B02" w14:paraId="3381EDCF" w14:textId="29953B98">
      <w:pPr>
        <w:pStyle w:val="TOC2"/>
        <w:tabs>
          <w:tab w:val="right" w:leader="dot" w:pos="9345"/>
        </w:tabs>
        <w:spacing w:before="240" w:after="100" w:line="276" w:lineRule="auto"/>
        <w:ind/>
        <w:rPr>
          <w:rFonts w:ascii="Calibri" w:hAnsi="Calibri" w:eastAsia="Times New Roman" w:cs="Calibri"/>
          <w:noProof/>
          <w:color w:val="000000" w:themeColor="text1"/>
          <w:sz w:val="24"/>
          <w:szCs w:val="24"/>
          <w:lang w:val="en-GB" w:eastAsia="en-GB"/>
        </w:rPr>
      </w:pPr>
      <w:hyperlink w:anchor="_Toc1298228601">
        <w:r w:rsidRPr="7545B05B" w:rsidR="7545B05B">
          <w:rPr>
            <w:rStyle w:val="Hyperlink"/>
          </w:rPr>
          <w:t>CCTV</w:t>
        </w:r>
        <w:r>
          <w:tab/>
        </w:r>
        <w:r>
          <w:fldChar w:fldCharType="begin"/>
        </w:r>
        <w:r>
          <w:instrText xml:space="preserve">PAGEREF _Toc1298228601 \h</w:instrText>
        </w:r>
        <w:r>
          <w:fldChar w:fldCharType="separate"/>
        </w:r>
        <w:r w:rsidRPr="7545B05B" w:rsidR="7545B05B">
          <w:rPr>
            <w:rStyle w:val="Hyperlink"/>
          </w:rPr>
          <w:t>12</w:t>
        </w:r>
        <w:r>
          <w:fldChar w:fldCharType="end"/>
        </w:r>
      </w:hyperlink>
    </w:p>
    <w:p w:rsidRPr="00073CF6" w:rsidR="00032B02" w:rsidP="7545B05B" w:rsidRDefault="00032B02" w14:paraId="3381EDD0" w14:textId="1B999611">
      <w:pPr>
        <w:pStyle w:val="TOC2"/>
        <w:tabs>
          <w:tab w:val="right" w:leader="dot" w:pos="9345"/>
        </w:tabs>
        <w:spacing w:before="240" w:after="100" w:line="276" w:lineRule="auto"/>
        <w:ind/>
        <w:rPr>
          <w:rFonts w:ascii="Calibri" w:hAnsi="Calibri" w:eastAsia="Times New Roman" w:cs="Calibri"/>
          <w:noProof/>
          <w:color w:val="000000" w:themeColor="text1"/>
          <w:sz w:val="24"/>
          <w:szCs w:val="24"/>
          <w:lang w:val="en-GB" w:eastAsia="en-GB"/>
        </w:rPr>
      </w:pPr>
      <w:hyperlink w:anchor="_Toc1888764591">
        <w:r w:rsidRPr="7545B05B" w:rsidR="7545B05B">
          <w:rPr>
            <w:rStyle w:val="Hyperlink"/>
          </w:rPr>
          <w:t>Personal Computing Devices</w:t>
        </w:r>
        <w:r>
          <w:tab/>
        </w:r>
        <w:r>
          <w:fldChar w:fldCharType="begin"/>
        </w:r>
        <w:r>
          <w:instrText xml:space="preserve">PAGEREF _Toc1888764591 \h</w:instrText>
        </w:r>
        <w:r>
          <w:fldChar w:fldCharType="separate"/>
        </w:r>
        <w:r w:rsidRPr="7545B05B" w:rsidR="7545B05B">
          <w:rPr>
            <w:rStyle w:val="Hyperlink"/>
          </w:rPr>
          <w:t>12</w:t>
        </w:r>
        <w:r>
          <w:fldChar w:fldCharType="end"/>
        </w:r>
      </w:hyperlink>
    </w:p>
    <w:p w:rsidRPr="00073CF6" w:rsidR="00032B02" w:rsidP="7545B05B" w:rsidRDefault="00032B02" w14:paraId="3381EDD1" w14:textId="4A044538">
      <w:pPr>
        <w:pStyle w:val="TOC2"/>
        <w:tabs>
          <w:tab w:val="right" w:leader="dot" w:pos="9345"/>
        </w:tabs>
        <w:spacing w:before="240" w:after="100" w:line="276" w:lineRule="auto"/>
        <w:ind/>
        <w:rPr>
          <w:rFonts w:ascii="Calibri" w:hAnsi="Calibri" w:eastAsia="Times New Roman" w:cs="Calibri"/>
          <w:noProof/>
          <w:color w:val="000000" w:themeColor="text1"/>
          <w:sz w:val="24"/>
          <w:szCs w:val="24"/>
          <w:lang w:val="en-GB" w:eastAsia="en-GB"/>
        </w:rPr>
      </w:pPr>
      <w:hyperlink w:anchor="_Toc1829567297">
        <w:r w:rsidRPr="7545B05B" w:rsidR="7545B05B">
          <w:rPr>
            <w:rStyle w:val="Hyperlink"/>
          </w:rPr>
          <w:t>Hardware Refresh</w:t>
        </w:r>
        <w:r>
          <w:tab/>
        </w:r>
        <w:r>
          <w:fldChar w:fldCharType="begin"/>
        </w:r>
        <w:r>
          <w:instrText xml:space="preserve">PAGEREF _Toc1829567297 \h</w:instrText>
        </w:r>
        <w:r>
          <w:fldChar w:fldCharType="separate"/>
        </w:r>
        <w:r w:rsidRPr="7545B05B" w:rsidR="7545B05B">
          <w:rPr>
            <w:rStyle w:val="Hyperlink"/>
          </w:rPr>
          <w:t>12</w:t>
        </w:r>
        <w:r>
          <w:fldChar w:fldCharType="end"/>
        </w:r>
      </w:hyperlink>
    </w:p>
    <w:p w:rsidRPr="00073CF6" w:rsidR="00032B02" w:rsidP="7545B05B" w:rsidRDefault="00032B02" w14:paraId="3381EDD2" w14:textId="133F3166">
      <w:pPr>
        <w:pStyle w:val="TOC2"/>
        <w:tabs>
          <w:tab w:val="right" w:leader="dot" w:pos="9345"/>
        </w:tabs>
        <w:spacing w:before="240" w:after="100" w:line="276" w:lineRule="auto"/>
        <w:ind/>
        <w:rPr>
          <w:rFonts w:ascii="Calibri" w:hAnsi="Calibri" w:eastAsia="Times New Roman" w:cs="Calibri"/>
          <w:noProof/>
          <w:color w:val="000000" w:themeColor="text1"/>
          <w:sz w:val="24"/>
          <w:szCs w:val="24"/>
          <w:lang w:val="en-GB" w:eastAsia="en-GB"/>
        </w:rPr>
      </w:pPr>
      <w:hyperlink w:anchor="_Toc524418585">
        <w:r w:rsidRPr="7545B05B" w:rsidR="7545B05B">
          <w:rPr>
            <w:rStyle w:val="Hyperlink"/>
          </w:rPr>
          <w:t>Weekly Reporting</w:t>
        </w:r>
        <w:r>
          <w:tab/>
        </w:r>
        <w:r>
          <w:fldChar w:fldCharType="begin"/>
        </w:r>
        <w:r>
          <w:instrText xml:space="preserve">PAGEREF _Toc524418585 \h</w:instrText>
        </w:r>
        <w:r>
          <w:fldChar w:fldCharType="separate"/>
        </w:r>
        <w:r w:rsidRPr="7545B05B" w:rsidR="7545B05B">
          <w:rPr>
            <w:rStyle w:val="Hyperlink"/>
          </w:rPr>
          <w:t>12</w:t>
        </w:r>
        <w:r>
          <w:fldChar w:fldCharType="end"/>
        </w:r>
      </w:hyperlink>
    </w:p>
    <w:p w:rsidR="7545B05B" w:rsidP="7545B05B" w:rsidRDefault="7545B05B" w14:paraId="4CA57086" w14:textId="2667C32D">
      <w:pPr>
        <w:pStyle w:val="TOC2"/>
        <w:tabs>
          <w:tab w:val="right" w:leader="dot" w:pos="9345"/>
        </w:tabs>
      </w:pPr>
      <w:hyperlink w:anchor="_Toc277545012">
        <w:r w:rsidRPr="7545B05B" w:rsidR="7545B05B">
          <w:rPr>
            <w:rStyle w:val="Hyperlink"/>
          </w:rPr>
          <w:t>User Cyber Security Education</w:t>
        </w:r>
        <w:r>
          <w:tab/>
        </w:r>
        <w:r>
          <w:fldChar w:fldCharType="begin"/>
        </w:r>
        <w:r>
          <w:instrText xml:space="preserve">PAGEREF _Toc277545012 \h</w:instrText>
        </w:r>
        <w:r>
          <w:fldChar w:fldCharType="separate"/>
        </w:r>
        <w:r w:rsidRPr="7545B05B" w:rsidR="7545B05B">
          <w:rPr>
            <w:rStyle w:val="Hyperlink"/>
          </w:rPr>
          <w:t>13</w:t>
        </w:r>
        <w:r>
          <w:fldChar w:fldCharType="end"/>
        </w:r>
      </w:hyperlink>
      <w:r>
        <w:fldChar w:fldCharType="end"/>
      </w:r>
    </w:p>
    <w:p w:rsidR="3F6F01CC" w:rsidP="7BFB756C" w:rsidRDefault="3F6F01CC" w14:paraId="79929B1D" w14:textId="337F445D">
      <w:pPr>
        <w:pStyle w:val="Normal"/>
        <w:spacing w:before="240" w:after="200" w:line="276" w:lineRule="auto"/>
        <w:ind w:left="578"/>
        <w:rPr>
          <w:rFonts w:ascii="Calibri" w:hAnsi="Calibri" w:eastAsia="Times New Roman" w:cs="Calibri"/>
          <w:color w:val="000000" w:themeColor="text1" w:themeTint="FF" w:themeShade="FF"/>
          <w:sz w:val="24"/>
          <w:szCs w:val="24"/>
          <w:lang w:val="en-GB" w:eastAsia="en-IE"/>
        </w:rPr>
      </w:pPr>
    </w:p>
    <w:p w:rsidRPr="00073CF6" w:rsidR="00032B02" w:rsidP="00032B02" w:rsidRDefault="00032B02" w14:paraId="3381EDD4" w14:textId="77777777">
      <w:pPr>
        <w:keepNext w:val="1"/>
        <w:keepLines w:val="1"/>
        <w:spacing w:before="360" w:after="240" w:line="240" w:lineRule="auto"/>
        <w:ind w:left="432" w:hanging="432"/>
        <w:outlineLvl w:val="0"/>
        <w:rPr>
          <w:rFonts w:ascii="Calibri" w:hAnsi="Calibri" w:eastAsia="Times New Roman" w:cs="Calibri"/>
          <w:b w:val="1"/>
          <w:bCs w:val="1"/>
          <w:color w:val="000000" w:themeColor="text1"/>
          <w:sz w:val="28"/>
          <w:szCs w:val="28"/>
          <w:lang w:val="en-GB" w:eastAsia="en-IE"/>
        </w:rPr>
      </w:pPr>
      <w:bookmarkStart w:name="_Toc1379466440" w:id="1447158829"/>
      <w:r w:rsidRPr="7545B05B" w:rsidR="00032B02">
        <w:rPr>
          <w:rFonts w:ascii="Calibri" w:hAnsi="Calibri" w:eastAsia="Times New Roman" w:cs="Calibri"/>
          <w:b w:val="1"/>
          <w:bCs w:val="1"/>
          <w:color w:val="000000" w:themeColor="text1" w:themeTint="FF" w:themeShade="FF"/>
          <w:sz w:val="28"/>
          <w:szCs w:val="28"/>
          <w:lang w:val="en-GB" w:eastAsia="en-IE"/>
        </w:rPr>
        <w:t>Introduction</w:t>
      </w:r>
      <w:bookmarkEnd w:id="1447158829"/>
    </w:p>
    <w:p w:rsidRPr="00073CF6" w:rsidR="00032B02" w:rsidP="7545B05B" w:rsidRDefault="00032B02" w14:paraId="3381EDD5" w14:textId="77777777">
      <w:pPr>
        <w:keepNext w:val="1"/>
        <w:keepLines w:val="1"/>
        <w:spacing w:before="360" w:after="120" w:line="276" w:lineRule="auto"/>
        <w:ind w:left="576" w:hanging="576"/>
        <w:outlineLvl w:val="1"/>
        <w:rPr>
          <w:rFonts w:ascii="Calibri" w:hAnsi="Calibri" w:eastAsia="Times New Roman" w:cs="Calibri"/>
          <w:color w:val="000000" w:themeColor="text1"/>
          <w:sz w:val="26"/>
          <w:szCs w:val="26"/>
          <w:lang w:val="en-GB" w:eastAsia="en-IE"/>
        </w:rPr>
      </w:pPr>
      <w:bookmarkStart w:name="_Toc524063347" w:id="227214055"/>
      <w:r w:rsidRPr="7545B05B" w:rsidR="00032B02">
        <w:rPr>
          <w:rFonts w:ascii="Calibri" w:hAnsi="Calibri" w:eastAsia="Times New Roman" w:cs="Calibri"/>
          <w:color w:val="000000" w:themeColor="text1" w:themeTint="FF" w:themeShade="FF"/>
          <w:sz w:val="26"/>
          <w:szCs w:val="26"/>
          <w:lang w:val="en-GB" w:eastAsia="en-IE"/>
        </w:rPr>
        <w:t>Purpose</w:t>
      </w:r>
      <w:bookmarkEnd w:id="227214055"/>
    </w:p>
    <w:p w:rsidRPr="00073CF6" w:rsidR="00032B02" w:rsidP="00032B02" w:rsidRDefault="00032B02" w14:paraId="3381EDD6" w14:textId="77777777">
      <w:pPr>
        <w:spacing w:before="240" w:after="200" w:line="276" w:lineRule="auto"/>
        <w:ind w:left="578"/>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 xml:space="preserve">This policy forms part of a complete set of Information Technology Security Policies for [firm name]. With these, the primary purpose is to protect the firm’s data and information systems and the investments made by the firm in technologies that help the firm operate on a day-to-day basis and to ensure that the firm remains in compliance with all relevant regulations and laws. </w:t>
      </w:r>
    </w:p>
    <w:p w:rsidRPr="00073CF6" w:rsidR="00032B02" w:rsidP="7545B05B" w:rsidRDefault="00032B02" w14:paraId="3381EDD7" w14:textId="77777777">
      <w:pPr>
        <w:keepNext w:val="1"/>
        <w:keepLines w:val="1"/>
        <w:spacing w:before="360" w:after="120" w:line="276" w:lineRule="auto"/>
        <w:ind w:left="576" w:hanging="576"/>
        <w:outlineLvl w:val="1"/>
        <w:rPr>
          <w:rFonts w:ascii="Calibri" w:hAnsi="Calibri" w:eastAsia="Times New Roman" w:cs="Calibri"/>
          <w:color w:val="000000" w:themeColor="text1"/>
          <w:sz w:val="26"/>
          <w:szCs w:val="26"/>
          <w:lang w:val="en-GB" w:eastAsia="en-IE"/>
        </w:rPr>
      </w:pPr>
      <w:bookmarkStart w:name="_Toc100339791" w:id="1370708654"/>
      <w:r w:rsidRPr="7545B05B" w:rsidR="00032B02">
        <w:rPr>
          <w:rFonts w:ascii="Calibri" w:hAnsi="Calibri" w:eastAsia="Times New Roman" w:cs="Calibri"/>
          <w:color w:val="000000" w:themeColor="text1" w:themeTint="FF" w:themeShade="FF"/>
          <w:sz w:val="26"/>
          <w:szCs w:val="26"/>
          <w:lang w:val="en-GB" w:eastAsia="en-IE"/>
        </w:rPr>
        <w:t>Scope</w:t>
      </w:r>
      <w:bookmarkEnd w:id="1370708654"/>
    </w:p>
    <w:p w:rsidRPr="00073CF6" w:rsidR="00032B02" w:rsidP="00032B02" w:rsidRDefault="00032B02" w14:paraId="3381EDD8" w14:textId="77777777">
      <w:pPr>
        <w:spacing w:before="240" w:after="200" w:line="276" w:lineRule="auto"/>
        <w:ind w:left="578"/>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This document is intended to set out the policies as they relate to the general control of Information technology services and the underlying technical infrastructure.</w:t>
      </w:r>
    </w:p>
    <w:p w:rsidRPr="00073CF6" w:rsidR="00032B02" w:rsidP="00032B02" w:rsidRDefault="00032B02" w14:paraId="3381EDD9" w14:textId="77777777">
      <w:pPr>
        <w:spacing w:before="240" w:after="200" w:line="276" w:lineRule="auto"/>
        <w:ind w:left="578"/>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The content of this document must be observed by all persons or organisations referred to in section 1.3.</w:t>
      </w:r>
    </w:p>
    <w:p w:rsidRPr="00073CF6" w:rsidR="00032B02" w:rsidP="7545B05B" w:rsidRDefault="00032B02" w14:paraId="3381EDDA" w14:textId="77777777">
      <w:pPr>
        <w:keepNext w:val="1"/>
        <w:keepLines w:val="1"/>
        <w:spacing w:before="360" w:after="120" w:line="276" w:lineRule="auto"/>
        <w:ind w:left="576" w:hanging="576"/>
        <w:outlineLvl w:val="1"/>
        <w:rPr>
          <w:rFonts w:ascii="Calibri" w:hAnsi="Calibri" w:eastAsia="Times New Roman" w:cs="Calibri"/>
          <w:color w:val="000000" w:themeColor="text1"/>
          <w:sz w:val="26"/>
          <w:szCs w:val="26"/>
          <w:lang w:val="en-GB" w:eastAsia="en-IE"/>
        </w:rPr>
      </w:pPr>
      <w:bookmarkStart w:name="_Toc1278297346" w:id="2077881869"/>
      <w:r w:rsidRPr="7545B05B" w:rsidR="00032B02">
        <w:rPr>
          <w:rFonts w:ascii="Calibri" w:hAnsi="Calibri" w:eastAsia="Times New Roman" w:cs="Calibri"/>
          <w:color w:val="000000" w:themeColor="text1" w:themeTint="FF" w:themeShade="FF"/>
          <w:sz w:val="26"/>
          <w:szCs w:val="26"/>
          <w:lang w:val="en-GB" w:eastAsia="en-IE"/>
        </w:rPr>
        <w:t>Audience and Responsibilities</w:t>
      </w:r>
      <w:bookmarkEnd w:id="2077881869"/>
    </w:p>
    <w:p w:rsidRPr="00073CF6" w:rsidR="00032B02" w:rsidP="00032B02" w:rsidRDefault="00032B02" w14:paraId="3381EDDB" w14:textId="77777777">
      <w:pPr>
        <w:spacing w:before="240" w:after="200" w:line="276" w:lineRule="auto"/>
        <w:ind w:left="578"/>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This document forms part of the firm’s Information Technology services policies, standards, procedures and guidelines. The content of this document must be made available to and known by all employees both permanent and temporary.</w:t>
      </w:r>
    </w:p>
    <w:p w:rsidRPr="00073CF6" w:rsidR="00032B02" w:rsidP="00032B02" w:rsidRDefault="00032B02" w14:paraId="3381EDDC" w14:textId="77777777">
      <w:pPr>
        <w:spacing w:before="240" w:after="200" w:line="276" w:lineRule="auto"/>
        <w:ind w:left="578"/>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The content of this document must also be made known and made available to suppliers, contractors and sub-contractors who supply services in support of any computer device or computing resource, where their access level may result in them being able to view the organisation’s data.</w:t>
      </w:r>
    </w:p>
    <w:p w:rsidRPr="00073CF6" w:rsidR="00032B02" w:rsidP="00032B02" w:rsidRDefault="00032B02" w14:paraId="3381EDDD" w14:textId="77777777">
      <w:pPr>
        <w:spacing w:before="240" w:after="200" w:line="276" w:lineRule="auto"/>
        <w:ind w:left="578"/>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 xml:space="preserve">The firm is responsible for the enforcement of these policies. All permanent and temporary employees are responsible for monitoring and reporting breaches of these policies. Any person allocated a computer device or access to any computing resource is responsible for observing the policies set out in this document. </w:t>
      </w:r>
    </w:p>
    <w:p w:rsidRPr="00073CF6" w:rsidR="00032B02" w:rsidP="7545B05B" w:rsidRDefault="00032B02" w14:paraId="3381EDDE" w14:textId="77777777">
      <w:pPr>
        <w:keepNext w:val="1"/>
        <w:keepLines w:val="1"/>
        <w:spacing w:before="360" w:after="120" w:line="276" w:lineRule="auto"/>
        <w:ind w:left="576" w:hanging="576"/>
        <w:outlineLvl w:val="1"/>
        <w:rPr>
          <w:rFonts w:ascii="Calibri" w:hAnsi="Calibri" w:eastAsia="Times New Roman" w:cs="Calibri"/>
          <w:color w:val="000000" w:themeColor="text1"/>
          <w:sz w:val="26"/>
          <w:szCs w:val="26"/>
          <w:lang w:val="en-GB" w:eastAsia="en-IE"/>
        </w:rPr>
      </w:pPr>
      <w:bookmarkStart w:name="_Toc444698844" w:id="1142311884"/>
      <w:r w:rsidRPr="7545B05B" w:rsidR="00032B02">
        <w:rPr>
          <w:rFonts w:ascii="Calibri" w:hAnsi="Calibri" w:eastAsia="Times New Roman" w:cs="Calibri"/>
          <w:color w:val="000000" w:themeColor="text1" w:themeTint="FF" w:themeShade="FF"/>
          <w:sz w:val="26"/>
          <w:szCs w:val="26"/>
          <w:lang w:val="en-GB" w:eastAsia="en-IE"/>
        </w:rPr>
        <w:t>Updating and Distribution</w:t>
      </w:r>
      <w:bookmarkEnd w:id="1142311884"/>
    </w:p>
    <w:p w:rsidRPr="00073CF6" w:rsidR="00032B02" w:rsidP="00032B02" w:rsidRDefault="00032B02" w14:paraId="3381EDDF" w14:textId="09957397">
      <w:pPr>
        <w:spacing w:before="240" w:after="200" w:line="276" w:lineRule="auto"/>
        <w:ind w:left="578"/>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The document should be reviewed at a minimum</w:t>
      </w:r>
      <w:r w:rsidR="00EB1482">
        <w:rPr>
          <w:rFonts w:ascii="Calibri" w:hAnsi="Calibri" w:eastAsia="Times New Roman" w:cs="Calibri"/>
          <w:color w:val="000000" w:themeColor="text1"/>
          <w:sz w:val="24"/>
          <w:szCs w:val="24"/>
          <w:lang w:val="en-GB" w:eastAsia="en-IE"/>
        </w:rPr>
        <w:t>,</w:t>
      </w:r>
      <w:r w:rsidRPr="00073CF6">
        <w:rPr>
          <w:rFonts w:ascii="Calibri" w:hAnsi="Calibri" w:eastAsia="Times New Roman" w:cs="Calibri"/>
          <w:color w:val="000000" w:themeColor="text1"/>
          <w:sz w:val="24"/>
          <w:szCs w:val="24"/>
          <w:lang w:val="en-GB" w:eastAsia="en-IE"/>
        </w:rPr>
        <w:t xml:space="preserve"> annually. </w:t>
      </w:r>
    </w:p>
    <w:p w:rsidRPr="00073CF6" w:rsidR="00032B02" w:rsidP="00032B02" w:rsidRDefault="00032B02" w14:paraId="3381EDE0" w14:textId="77777777">
      <w:pPr>
        <w:spacing w:before="240" w:after="200" w:line="276" w:lineRule="auto"/>
        <w:ind w:left="578"/>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Proposed revisions to this document must be agreed by the following individuals:</w:t>
      </w:r>
    </w:p>
    <w:p w:rsidRPr="00E76075" w:rsidR="00032B02" w:rsidP="7BFB756C" w:rsidRDefault="00032B02" w14:paraId="3381EDE2" w14:textId="14134F6E">
      <w:pPr>
        <w:numPr>
          <w:ilvl w:val="0"/>
          <w:numId w:val="1"/>
        </w:numPr>
        <w:spacing w:before="240" w:after="0" w:line="240" w:lineRule="auto"/>
        <w:contextualSpacing w:val="1"/>
        <w:rPr>
          <w:rFonts w:ascii="Calibri" w:hAnsi="Calibri" w:eastAsia="Times New Roman" w:cs="Calibri"/>
          <w:color w:val="000000" w:themeColor="text1" w:themeTint="FF" w:themeShade="FF"/>
          <w:sz w:val="24"/>
          <w:szCs w:val="24"/>
          <w:lang w:val="en-GB" w:eastAsia="en-IE"/>
        </w:rPr>
      </w:pPr>
      <w:r w:rsidRPr="7BFB756C" w:rsidR="00032B02">
        <w:rPr>
          <w:rFonts w:ascii="Calibri" w:hAnsi="Calibri" w:eastAsia="Times New Roman" w:cs="Calibri"/>
          <w:i w:val="1"/>
          <w:iCs w:val="1"/>
          <w:color w:val="FF0000"/>
          <w:sz w:val="24"/>
          <w:szCs w:val="24"/>
          <w:lang w:val="en-GB" w:eastAsia="en-IE"/>
        </w:rPr>
        <w:t>[</w:t>
      </w:r>
      <w:r w:rsidRPr="7BFB756C" w:rsidR="00A352A8">
        <w:rPr>
          <w:rFonts w:ascii="Calibri" w:hAnsi="Calibri" w:eastAsia="Times New Roman" w:cs="Calibri"/>
          <w:i w:val="1"/>
          <w:iCs w:val="1"/>
          <w:color w:val="FF0000"/>
          <w:sz w:val="24"/>
          <w:szCs w:val="24"/>
          <w:lang w:val="en-GB" w:eastAsia="en-IE"/>
        </w:rPr>
        <w:t>I</w:t>
      </w:r>
      <w:r w:rsidRPr="7BFB756C" w:rsidR="00032B02">
        <w:rPr>
          <w:rFonts w:ascii="Calibri" w:hAnsi="Calibri" w:eastAsia="Times New Roman" w:cs="Calibri"/>
          <w:i w:val="1"/>
          <w:iCs w:val="1"/>
          <w:color w:val="FF0000"/>
          <w:sz w:val="24"/>
          <w:szCs w:val="24"/>
          <w:lang w:val="en-GB" w:eastAsia="en-IE"/>
        </w:rPr>
        <w:t>nsert names]</w:t>
      </w:r>
    </w:p>
    <w:p w:rsidRPr="00073CF6" w:rsidR="00032B02" w:rsidP="00032B02" w:rsidRDefault="00032B02" w14:paraId="3381EDE3" w14:textId="77777777">
      <w:pPr>
        <w:spacing w:before="240" w:after="200" w:line="276" w:lineRule="auto"/>
        <w:ind w:left="578"/>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A revision history must be maintained on the front page.</w:t>
      </w:r>
    </w:p>
    <w:p w:rsidRPr="00073CF6" w:rsidR="00032B02" w:rsidP="00032B02" w:rsidRDefault="00032B02" w14:paraId="3381EDE4" w14:textId="77777777">
      <w:pPr>
        <w:spacing w:before="240" w:after="200" w:line="276" w:lineRule="auto"/>
        <w:ind w:left="578"/>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Revised and updated version of this document must be distributed to the following:</w:t>
      </w:r>
    </w:p>
    <w:p w:rsidRPr="00073CF6" w:rsidR="00032B02" w:rsidP="00032B02" w:rsidRDefault="00032B02" w14:paraId="3381EDE5" w14:textId="77777777">
      <w:pPr>
        <w:numPr>
          <w:ilvl w:val="0"/>
          <w:numId w:val="1"/>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All permanent and temporary employees</w:t>
      </w:r>
    </w:p>
    <w:p w:rsidRPr="00073CF6" w:rsidR="00032B02" w:rsidP="00032B02" w:rsidRDefault="00032B02" w14:paraId="3381EDE6" w14:textId="77777777">
      <w:pPr>
        <w:numPr>
          <w:ilvl w:val="0"/>
          <w:numId w:val="1"/>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Relevant suppliers, contractors and sub-contractors</w:t>
      </w:r>
    </w:p>
    <w:p w:rsidRPr="00073CF6" w:rsidR="00032B02" w:rsidP="7545B05B" w:rsidRDefault="00032B02" w14:paraId="3381EDE7" w14:textId="77777777">
      <w:pPr>
        <w:keepNext w:val="1"/>
        <w:keepLines w:val="1"/>
        <w:spacing w:before="360" w:after="120" w:line="276" w:lineRule="auto"/>
        <w:ind w:left="576" w:hanging="576"/>
        <w:outlineLvl w:val="1"/>
        <w:rPr>
          <w:rFonts w:ascii="Calibri" w:hAnsi="Calibri" w:eastAsia="Times New Roman" w:cs="Calibri"/>
          <w:color w:val="000000" w:themeColor="text1"/>
          <w:sz w:val="26"/>
          <w:szCs w:val="26"/>
          <w:lang w:val="en-GB" w:eastAsia="en-IE"/>
        </w:rPr>
      </w:pPr>
      <w:bookmarkStart w:name="_Toc416355106" w:id="1492855032"/>
      <w:r w:rsidRPr="7545B05B" w:rsidR="00032B02">
        <w:rPr>
          <w:rFonts w:ascii="Calibri" w:hAnsi="Calibri" w:eastAsia="Times New Roman" w:cs="Calibri"/>
          <w:color w:val="000000" w:themeColor="text1" w:themeTint="FF" w:themeShade="FF"/>
          <w:sz w:val="26"/>
          <w:szCs w:val="26"/>
          <w:lang w:val="en-GB" w:eastAsia="en-IE"/>
        </w:rPr>
        <w:t>Non-Compliance</w:t>
      </w:r>
      <w:bookmarkEnd w:id="1492855032"/>
    </w:p>
    <w:p w:rsidRPr="00073CF6" w:rsidR="00032B02" w:rsidP="00032B02" w:rsidRDefault="00032B02" w14:paraId="3381EDE8" w14:textId="77777777">
      <w:pPr>
        <w:spacing w:before="240" w:after="200" w:line="276" w:lineRule="auto"/>
        <w:ind w:left="578"/>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Any individual who fails to observe the policies contained in this document will be subject to disciplinary procedures and action, which may result in the termination of contracts or employment.</w:t>
      </w:r>
    </w:p>
    <w:p w:rsidRPr="00073CF6" w:rsidR="00032B02" w:rsidP="00032B02" w:rsidRDefault="00032B02" w14:paraId="3381EDE9" w14:textId="77777777">
      <w:pPr>
        <w:spacing w:before="240" w:after="200" w:line="276" w:lineRule="auto"/>
        <w:ind w:left="578"/>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The firm reserves the right to monitor the use of any Information Technology computer device or computing resource to ensure compliance with this and all Information Security Policies.</w:t>
      </w:r>
    </w:p>
    <w:p w:rsidRPr="00073CF6" w:rsidR="00032B02" w:rsidP="00032B02" w:rsidRDefault="00032B02" w14:paraId="3381EDEA" w14:textId="77777777">
      <w:pPr>
        <w:rPr>
          <w:rFonts w:ascii="Calibri" w:hAnsi="Calibri" w:eastAsia="Times New Roman" w:cs="Calibri"/>
          <w:b/>
          <w:bCs/>
          <w:color w:val="000000" w:themeColor="text1"/>
          <w:sz w:val="28"/>
          <w:szCs w:val="28"/>
          <w:lang w:val="en-GB" w:eastAsia="en-IE"/>
        </w:rPr>
      </w:pPr>
      <w:r w:rsidRPr="00073CF6">
        <w:rPr>
          <w:rFonts w:ascii="Calibri" w:hAnsi="Calibri" w:eastAsia="Times New Roman" w:cs="Calibri"/>
          <w:color w:val="000000" w:themeColor="text1"/>
          <w:sz w:val="24"/>
          <w:szCs w:val="24"/>
          <w:lang w:val="en-GB" w:eastAsia="en-IE"/>
        </w:rPr>
        <w:br w:type="page"/>
      </w:r>
    </w:p>
    <w:p w:rsidRPr="00073CF6" w:rsidR="00032B02" w:rsidP="00032B02" w:rsidRDefault="00032B02" w14:paraId="3381EDEB" w14:textId="77777777">
      <w:pPr>
        <w:keepNext w:val="1"/>
        <w:keepLines w:val="1"/>
        <w:spacing w:before="360" w:after="240" w:line="240" w:lineRule="auto"/>
        <w:ind w:left="432" w:hanging="432"/>
        <w:outlineLvl w:val="0"/>
        <w:rPr>
          <w:rFonts w:ascii="Calibri" w:hAnsi="Calibri" w:eastAsia="Times New Roman" w:cs="Calibri"/>
          <w:b w:val="1"/>
          <w:bCs w:val="1"/>
          <w:color w:val="000000" w:themeColor="text1"/>
          <w:sz w:val="28"/>
          <w:szCs w:val="28"/>
          <w:lang w:val="en-GB" w:eastAsia="en-IE"/>
        </w:rPr>
      </w:pPr>
      <w:bookmarkStart w:name="_Toc600722102" w:id="1293945572"/>
      <w:r w:rsidRPr="7545B05B" w:rsidR="00032B02">
        <w:rPr>
          <w:rFonts w:ascii="Calibri" w:hAnsi="Calibri" w:eastAsia="Times New Roman" w:cs="Calibri"/>
          <w:b w:val="1"/>
          <w:bCs w:val="1"/>
          <w:color w:val="000000" w:themeColor="text1" w:themeTint="FF" w:themeShade="FF"/>
          <w:sz w:val="28"/>
          <w:szCs w:val="28"/>
          <w:lang w:val="en-GB" w:eastAsia="en-IE"/>
        </w:rPr>
        <w:t>Definitions</w:t>
      </w:r>
      <w:bookmarkEnd w:id="1293945572"/>
    </w:p>
    <w:p w:rsidRPr="00073CF6" w:rsidR="00032B02" w:rsidP="00032B02" w:rsidRDefault="00032B02" w14:paraId="3381EDEC" w14:textId="77777777">
      <w:pPr>
        <w:spacing w:before="240" w:after="200" w:line="276" w:lineRule="auto"/>
        <w:ind w:left="578"/>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 xml:space="preserve">A </w:t>
      </w:r>
      <w:r w:rsidRPr="00073CF6">
        <w:rPr>
          <w:rFonts w:ascii="Calibri" w:hAnsi="Calibri" w:eastAsia="Times New Roman" w:cs="Calibri"/>
          <w:b/>
          <w:i/>
          <w:color w:val="000000" w:themeColor="text1"/>
          <w:sz w:val="24"/>
          <w:szCs w:val="24"/>
          <w:lang w:val="en-GB" w:eastAsia="en-IE"/>
        </w:rPr>
        <w:t>computer device</w:t>
      </w:r>
      <w:r w:rsidRPr="00073CF6">
        <w:rPr>
          <w:rFonts w:ascii="Calibri" w:hAnsi="Calibri" w:eastAsia="Times New Roman" w:cs="Calibri"/>
          <w:color w:val="000000" w:themeColor="text1"/>
          <w:sz w:val="24"/>
          <w:szCs w:val="24"/>
          <w:lang w:val="en-GB" w:eastAsia="en-IE"/>
        </w:rPr>
        <w:t xml:space="preserve"> includes, but is not limited to, any mainframe, server, personal computer, laptop, tablet devices, terminal devices, mobile phones including smartphones and any device running an embedded or full operating system.</w:t>
      </w:r>
    </w:p>
    <w:p w:rsidRPr="00073CF6" w:rsidR="00032B02" w:rsidP="00032B02" w:rsidRDefault="00032B02" w14:paraId="3381EDED" w14:textId="77777777">
      <w:pPr>
        <w:spacing w:before="240" w:after="200" w:line="276" w:lineRule="auto"/>
        <w:ind w:left="578"/>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 xml:space="preserve">A </w:t>
      </w:r>
      <w:r w:rsidRPr="00073CF6">
        <w:rPr>
          <w:rFonts w:ascii="Calibri" w:hAnsi="Calibri" w:eastAsia="Times New Roman" w:cs="Calibri"/>
          <w:b/>
          <w:i/>
          <w:color w:val="000000" w:themeColor="text1"/>
          <w:sz w:val="24"/>
          <w:szCs w:val="24"/>
          <w:lang w:val="en-GB" w:eastAsia="en-IE"/>
        </w:rPr>
        <w:t>computing resource</w:t>
      </w:r>
      <w:r w:rsidRPr="00073CF6">
        <w:rPr>
          <w:rFonts w:ascii="Calibri" w:hAnsi="Calibri" w:eastAsia="Times New Roman" w:cs="Calibri"/>
          <w:color w:val="000000" w:themeColor="text1"/>
          <w:sz w:val="24"/>
          <w:szCs w:val="24"/>
          <w:lang w:val="en-GB" w:eastAsia="en-IE"/>
        </w:rPr>
        <w:t xml:space="preserve"> includes any system or components that forms part of the overall Information technology infrastructure of the organisation. Computing resources include, but are not limited to, removable media, any telecommunication resource, any network environment, fax machines, printing and copy machines, scanners, multifunction machines, applications, data and information, data and information storage devices, electronic transmission systems, security systems, cabling systems, recording machines both voice and video.</w:t>
      </w:r>
    </w:p>
    <w:p w:rsidRPr="00073CF6" w:rsidR="00032B02" w:rsidP="00032B02" w:rsidRDefault="00032B02" w14:paraId="3381EDEE" w14:textId="77777777">
      <w:pPr>
        <w:spacing w:before="240" w:after="200" w:line="276" w:lineRule="auto"/>
        <w:ind w:left="578"/>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 xml:space="preserve">An </w:t>
      </w:r>
      <w:r w:rsidRPr="00073CF6">
        <w:rPr>
          <w:rFonts w:ascii="Calibri" w:hAnsi="Calibri" w:eastAsia="Times New Roman" w:cs="Calibri"/>
          <w:b/>
          <w:i/>
          <w:color w:val="000000" w:themeColor="text1"/>
          <w:sz w:val="24"/>
          <w:szCs w:val="24"/>
          <w:lang w:val="en-GB" w:eastAsia="en-IE"/>
        </w:rPr>
        <w:t>Operating System</w:t>
      </w:r>
      <w:r w:rsidRPr="00073CF6">
        <w:rPr>
          <w:rFonts w:ascii="Calibri" w:hAnsi="Calibri" w:eastAsia="Times New Roman" w:cs="Calibri"/>
          <w:color w:val="000000" w:themeColor="text1"/>
          <w:sz w:val="24"/>
          <w:szCs w:val="24"/>
          <w:lang w:val="en-GB" w:eastAsia="en-IE"/>
        </w:rPr>
        <w:t xml:space="preserve"> is software that manages a computer device and installed software.</w:t>
      </w:r>
    </w:p>
    <w:p w:rsidRPr="00073CF6" w:rsidR="00032B02" w:rsidP="00032B02" w:rsidRDefault="00032B02" w14:paraId="3381EDEF" w14:textId="77777777">
      <w:pPr>
        <w:spacing w:before="240" w:after="200" w:line="276" w:lineRule="auto"/>
        <w:ind w:left="578"/>
        <w:rPr>
          <w:rFonts w:ascii="Calibri" w:hAnsi="Calibri" w:eastAsia="Times New Roman" w:cs="Calibri"/>
          <w:color w:val="000000" w:themeColor="text1"/>
          <w:sz w:val="24"/>
          <w:szCs w:val="24"/>
          <w:lang w:val="en-GB" w:eastAsia="en-IE"/>
        </w:rPr>
      </w:pPr>
      <w:r w:rsidRPr="00073CF6">
        <w:rPr>
          <w:rFonts w:ascii="Calibri" w:hAnsi="Calibri" w:eastAsia="Times New Roman" w:cs="Calibri"/>
          <w:b/>
          <w:i/>
          <w:color w:val="000000" w:themeColor="text1"/>
          <w:sz w:val="24"/>
          <w:szCs w:val="24"/>
          <w:lang w:val="en-GB" w:eastAsia="en-IE"/>
        </w:rPr>
        <w:t>Data</w:t>
      </w:r>
      <w:r w:rsidRPr="00073CF6">
        <w:rPr>
          <w:rFonts w:ascii="Calibri" w:hAnsi="Calibri" w:eastAsia="Times New Roman" w:cs="Calibri"/>
          <w:color w:val="000000" w:themeColor="text1"/>
          <w:sz w:val="24"/>
          <w:szCs w:val="24"/>
          <w:lang w:val="en-GB" w:eastAsia="en-IE"/>
        </w:rPr>
        <w:t xml:space="preserve"> is raw unstructured information.</w:t>
      </w:r>
    </w:p>
    <w:p w:rsidRPr="00073CF6" w:rsidR="00032B02" w:rsidP="00032B02" w:rsidRDefault="00032B02" w14:paraId="3381EDF0" w14:textId="77777777">
      <w:pPr>
        <w:spacing w:before="240" w:after="200" w:line="276" w:lineRule="auto"/>
        <w:ind w:left="578"/>
        <w:rPr>
          <w:rFonts w:ascii="Calibri" w:hAnsi="Calibri" w:eastAsia="Times New Roman" w:cs="Calibri"/>
          <w:color w:val="000000" w:themeColor="text1"/>
          <w:sz w:val="24"/>
          <w:szCs w:val="24"/>
          <w:lang w:val="en-GB" w:eastAsia="en-IE"/>
        </w:rPr>
      </w:pPr>
      <w:r w:rsidRPr="00073CF6">
        <w:rPr>
          <w:rFonts w:ascii="Calibri" w:hAnsi="Calibri" w:eastAsia="Times New Roman" w:cs="Calibri"/>
          <w:b/>
          <w:i/>
          <w:color w:val="000000" w:themeColor="text1"/>
          <w:sz w:val="24"/>
          <w:szCs w:val="24"/>
          <w:lang w:val="en-GB" w:eastAsia="en-IE"/>
        </w:rPr>
        <w:t>Information</w:t>
      </w:r>
      <w:r w:rsidRPr="00073CF6">
        <w:rPr>
          <w:rFonts w:ascii="Calibri" w:hAnsi="Calibri" w:eastAsia="Times New Roman" w:cs="Calibri"/>
          <w:color w:val="000000" w:themeColor="text1"/>
          <w:sz w:val="24"/>
          <w:szCs w:val="24"/>
          <w:lang w:val="en-GB" w:eastAsia="en-IE"/>
        </w:rPr>
        <w:t xml:space="preserve"> is structured giving meaning to raw data that results in advancing knowledge.</w:t>
      </w:r>
    </w:p>
    <w:p w:rsidRPr="00073CF6" w:rsidR="00032B02" w:rsidP="00032B02" w:rsidRDefault="00032B02" w14:paraId="3381EDF1" w14:textId="77777777">
      <w:pPr>
        <w:rPr>
          <w:rFonts w:ascii="Calibri" w:hAnsi="Calibri" w:eastAsia="Times New Roman" w:cs="Calibri"/>
          <w:b/>
          <w:bCs/>
          <w:color w:val="000000" w:themeColor="text1"/>
          <w:sz w:val="28"/>
          <w:szCs w:val="28"/>
          <w:lang w:val="en-GB" w:eastAsia="en-IE"/>
        </w:rPr>
      </w:pPr>
      <w:r w:rsidRPr="00073CF6">
        <w:rPr>
          <w:rFonts w:ascii="Calibri" w:hAnsi="Calibri" w:eastAsia="Times New Roman" w:cs="Calibri"/>
          <w:color w:val="000000" w:themeColor="text1"/>
          <w:sz w:val="24"/>
          <w:szCs w:val="24"/>
          <w:lang w:val="en-GB" w:eastAsia="en-IE"/>
        </w:rPr>
        <w:br w:type="page"/>
      </w:r>
    </w:p>
    <w:p w:rsidRPr="00073CF6" w:rsidR="00032B02" w:rsidP="00032B02" w:rsidRDefault="00032B02" w14:paraId="3381EDF2" w14:textId="77777777">
      <w:pPr>
        <w:keepNext w:val="1"/>
        <w:keepLines w:val="1"/>
        <w:spacing w:before="360" w:after="240" w:line="240" w:lineRule="auto"/>
        <w:ind w:left="432" w:hanging="432"/>
        <w:outlineLvl w:val="0"/>
        <w:rPr>
          <w:rFonts w:ascii="Calibri" w:hAnsi="Calibri" w:eastAsia="Times New Roman" w:cs="Calibri"/>
          <w:b w:val="1"/>
          <w:bCs w:val="1"/>
          <w:color w:val="000000" w:themeColor="text1"/>
          <w:sz w:val="28"/>
          <w:szCs w:val="28"/>
          <w:lang w:val="en-GB" w:eastAsia="en-IE"/>
        </w:rPr>
      </w:pPr>
      <w:bookmarkStart w:name="_Toc1663118992" w:id="824917046"/>
      <w:r w:rsidRPr="7545B05B" w:rsidR="00032B02">
        <w:rPr>
          <w:rFonts w:ascii="Calibri" w:hAnsi="Calibri" w:eastAsia="Times New Roman" w:cs="Calibri"/>
          <w:b w:val="1"/>
          <w:bCs w:val="1"/>
          <w:color w:val="000000" w:themeColor="text1" w:themeTint="FF" w:themeShade="FF"/>
          <w:sz w:val="28"/>
          <w:szCs w:val="28"/>
          <w:lang w:val="en-GB" w:eastAsia="en-IE"/>
        </w:rPr>
        <w:t>Policy Statement</w:t>
      </w:r>
      <w:bookmarkEnd w:id="824917046"/>
    </w:p>
    <w:p w:rsidRPr="00073CF6" w:rsidR="00032B02" w:rsidP="7545B05B" w:rsidRDefault="00032B02" w14:paraId="3381EDF3" w14:textId="77777777">
      <w:pPr>
        <w:keepNext w:val="1"/>
        <w:keepLines w:val="1"/>
        <w:spacing w:before="360" w:after="120" w:line="276" w:lineRule="auto"/>
        <w:ind w:left="576" w:hanging="576"/>
        <w:outlineLvl w:val="1"/>
        <w:rPr>
          <w:rFonts w:ascii="Calibri" w:hAnsi="Calibri" w:eastAsia="Times New Roman" w:cs="Calibri"/>
          <w:color w:val="000000" w:themeColor="text1"/>
          <w:sz w:val="26"/>
          <w:szCs w:val="26"/>
          <w:lang w:val="en-GB" w:eastAsia="en-IE"/>
        </w:rPr>
      </w:pPr>
      <w:bookmarkStart w:name="_Toc662820549" w:id="1018398547"/>
      <w:r w:rsidRPr="7545B05B" w:rsidR="00032B02">
        <w:rPr>
          <w:rFonts w:ascii="Calibri" w:hAnsi="Calibri" w:eastAsia="Times New Roman" w:cs="Calibri"/>
          <w:color w:val="000000" w:themeColor="text1" w:themeTint="FF" w:themeShade="FF"/>
          <w:sz w:val="26"/>
          <w:szCs w:val="26"/>
          <w:lang w:val="en-GB" w:eastAsia="en-IE"/>
        </w:rPr>
        <w:t>User Account Management</w:t>
      </w:r>
      <w:bookmarkEnd w:id="1018398547"/>
    </w:p>
    <w:p w:rsidRPr="00073CF6" w:rsidR="00032B02" w:rsidP="00032B02" w:rsidRDefault="00032B02" w14:paraId="3381EDF4" w14:textId="77777777">
      <w:pPr>
        <w:numPr>
          <w:ilvl w:val="0"/>
          <w:numId w:val="1"/>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Requests for new user accounts are submitted to the IT team or the primary IT vendor using the appropriate New User Request form</w:t>
      </w:r>
    </w:p>
    <w:p w:rsidRPr="00073CF6" w:rsidR="00032B02" w:rsidP="00032B02" w:rsidRDefault="00032B02" w14:paraId="3381EDF5" w14:textId="77777777">
      <w:pPr>
        <w:numPr>
          <w:ilvl w:val="0"/>
          <w:numId w:val="1"/>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All user accounts are unique and associated with a single unique person</w:t>
      </w:r>
    </w:p>
    <w:p w:rsidRPr="00073CF6" w:rsidR="00032B02" w:rsidP="00032B02" w:rsidRDefault="00032B02" w14:paraId="3381EDF6" w14:textId="77777777">
      <w:pPr>
        <w:numPr>
          <w:ilvl w:val="0"/>
          <w:numId w:val="1"/>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Generic accounts other than special system accounts are not used</w:t>
      </w:r>
    </w:p>
    <w:p w:rsidRPr="00073CF6" w:rsidR="00032B02" w:rsidP="00032B02" w:rsidRDefault="00032B02" w14:paraId="3381EDF7" w14:textId="77777777">
      <w:pPr>
        <w:numPr>
          <w:ilvl w:val="0"/>
          <w:numId w:val="1"/>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User accounts are not shared</w:t>
      </w:r>
    </w:p>
    <w:p w:rsidRPr="00073CF6" w:rsidR="00032B02" w:rsidP="00032B02" w:rsidRDefault="00032B02" w14:paraId="3381EDF8" w14:textId="77777777">
      <w:pPr>
        <w:numPr>
          <w:ilvl w:val="0"/>
          <w:numId w:val="1"/>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An initial user account password is temporary and is set to change immediately on first logon</w:t>
      </w:r>
    </w:p>
    <w:p w:rsidRPr="00073CF6" w:rsidR="00032B02" w:rsidP="00032B02" w:rsidRDefault="00032B02" w14:paraId="3381EDF9" w14:textId="77777777">
      <w:pPr>
        <w:numPr>
          <w:ilvl w:val="0"/>
          <w:numId w:val="1"/>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A user account password is not set to never expire</w:t>
      </w:r>
    </w:p>
    <w:p w:rsidRPr="00073CF6" w:rsidR="00032B02" w:rsidP="00032B02" w:rsidRDefault="00032B02" w14:paraId="3381EDFA" w14:textId="77777777">
      <w:pPr>
        <w:numPr>
          <w:ilvl w:val="0"/>
          <w:numId w:val="1"/>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Password properties are set in accordance with the firm’s password policy</w:t>
      </w:r>
    </w:p>
    <w:p w:rsidRPr="00073CF6" w:rsidR="00032B02" w:rsidP="00032B02" w:rsidRDefault="00032B02" w14:paraId="3381EDFB" w14:textId="77777777">
      <w:pPr>
        <w:numPr>
          <w:ilvl w:val="0"/>
          <w:numId w:val="1"/>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Granting of access rights is based on least privilege access, that is, users are only given access to systems and information based on what they need to perform their duties</w:t>
      </w:r>
    </w:p>
    <w:p w:rsidRPr="00073CF6" w:rsidR="00032B02" w:rsidP="00032B02" w:rsidRDefault="00032B02" w14:paraId="3381EDFC" w14:textId="77777777">
      <w:pPr>
        <w:numPr>
          <w:ilvl w:val="0"/>
          <w:numId w:val="1"/>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The user account of a person leaving the firm is disabled on the day of their departure and removed from the system as per the firm’s employee leaving policy</w:t>
      </w:r>
    </w:p>
    <w:p w:rsidRPr="00073CF6" w:rsidR="00032B02" w:rsidP="00032B02" w:rsidRDefault="00032B02" w14:paraId="3381EDFD" w14:textId="77777777">
      <w:pPr>
        <w:numPr>
          <w:ilvl w:val="0"/>
          <w:numId w:val="1"/>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Temporary employees have their user account set to expire on the last day of their contract</w:t>
      </w:r>
    </w:p>
    <w:p w:rsidRPr="00073CF6" w:rsidR="00032B02" w:rsidP="7545B05B" w:rsidRDefault="00032B02" w14:paraId="3381EDFE" w14:textId="77777777">
      <w:pPr>
        <w:keepNext w:val="1"/>
        <w:keepLines w:val="1"/>
        <w:spacing w:before="360" w:after="120" w:line="276" w:lineRule="auto"/>
        <w:ind w:left="576" w:hanging="576"/>
        <w:outlineLvl w:val="1"/>
        <w:rPr>
          <w:rFonts w:ascii="Calibri" w:hAnsi="Calibri" w:eastAsia="Times New Roman" w:cs="Calibri"/>
          <w:color w:val="000000" w:themeColor="text1"/>
          <w:sz w:val="26"/>
          <w:szCs w:val="26"/>
          <w:lang w:val="en-GB" w:eastAsia="en-IE"/>
        </w:rPr>
      </w:pPr>
      <w:bookmarkStart w:name="_Toc1606707573" w:id="1832574444"/>
      <w:r w:rsidRPr="7545B05B" w:rsidR="00032B02">
        <w:rPr>
          <w:rFonts w:ascii="Calibri" w:hAnsi="Calibri" w:eastAsia="Times New Roman" w:cs="Calibri"/>
          <w:color w:val="000000" w:themeColor="text1" w:themeTint="FF" w:themeShade="FF"/>
          <w:sz w:val="26"/>
          <w:szCs w:val="26"/>
          <w:lang w:val="en-GB" w:eastAsia="en-IE"/>
        </w:rPr>
        <w:t>Admin and Special Access</w:t>
      </w:r>
      <w:bookmarkEnd w:id="1832574444"/>
    </w:p>
    <w:p w:rsidRPr="00073CF6" w:rsidR="00032B02" w:rsidP="00032B02" w:rsidRDefault="00032B02" w14:paraId="3381EDFF" w14:textId="77777777">
      <w:pPr>
        <w:numPr>
          <w:ilvl w:val="0"/>
          <w:numId w:val="1"/>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All admin or special access accounts are documented along with the reason for the account existing</w:t>
      </w:r>
    </w:p>
    <w:p w:rsidRPr="00073CF6" w:rsidR="00032B02" w:rsidP="00032B02" w:rsidRDefault="00032B02" w14:paraId="3381EE00" w14:textId="77777777">
      <w:pPr>
        <w:numPr>
          <w:ilvl w:val="0"/>
          <w:numId w:val="1"/>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All users of these special access accounts have signed a separate confidentiality and non-disclosure agreement</w:t>
      </w:r>
    </w:p>
    <w:p w:rsidRPr="00073CF6" w:rsidR="00032B02" w:rsidP="00032B02" w:rsidRDefault="00032B02" w14:paraId="3381EE01" w14:textId="77777777">
      <w:pPr>
        <w:numPr>
          <w:ilvl w:val="0"/>
          <w:numId w:val="1"/>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All users of these special access accounts have been made aware of their responsibility to observe the information technology policies of the firm as well as their obligations under the Data Protection Act 1998 and 2003 and the General Data Protection Regul</w:t>
      </w:r>
      <w:r w:rsidRPr="00073CF6" w:rsidR="00D81C23">
        <w:rPr>
          <w:rFonts w:ascii="Calibri" w:hAnsi="Calibri" w:eastAsia="Times New Roman" w:cs="Calibri"/>
          <w:color w:val="000000" w:themeColor="text1"/>
          <w:sz w:val="24"/>
          <w:szCs w:val="24"/>
          <w:lang w:val="en-GB" w:eastAsia="en-IE"/>
        </w:rPr>
        <w:t>ation</w:t>
      </w:r>
    </w:p>
    <w:p w:rsidRPr="00073CF6" w:rsidR="00032B02" w:rsidP="00032B02" w:rsidRDefault="00032B02" w14:paraId="3381EE02" w14:textId="77777777">
      <w:pPr>
        <w:numPr>
          <w:ilvl w:val="0"/>
          <w:numId w:val="1"/>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Admin or special access accounts, where practical, only have the level of access it needs to perform a task or tasks</w:t>
      </w:r>
    </w:p>
    <w:p w:rsidRPr="00073CF6" w:rsidR="00032B02" w:rsidP="00032B02" w:rsidRDefault="00032B02" w14:paraId="3381EE03" w14:textId="77777777">
      <w:pPr>
        <w:numPr>
          <w:ilvl w:val="0"/>
          <w:numId w:val="1"/>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The password for these special access accounts is strictly controlled</w:t>
      </w:r>
    </w:p>
    <w:p w:rsidRPr="00073CF6" w:rsidR="00032B02" w:rsidP="00032B02" w:rsidRDefault="00032B02" w14:paraId="3381EE04" w14:textId="77777777">
      <w:pPr>
        <w:numPr>
          <w:ilvl w:val="0"/>
          <w:numId w:val="1"/>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The use of these accounts is logged including log on and log off times</w:t>
      </w:r>
    </w:p>
    <w:p w:rsidRPr="00073CF6" w:rsidR="00032B02" w:rsidP="7545B05B" w:rsidRDefault="00032B02" w14:paraId="3381EE05" w14:textId="77777777">
      <w:pPr>
        <w:keepNext w:val="1"/>
        <w:keepLines w:val="1"/>
        <w:spacing w:before="360" w:after="120" w:line="276" w:lineRule="auto"/>
        <w:ind w:left="576" w:hanging="576"/>
        <w:outlineLvl w:val="1"/>
        <w:rPr>
          <w:rFonts w:ascii="Calibri" w:hAnsi="Calibri" w:eastAsia="Times New Roman" w:cs="Calibri"/>
          <w:color w:val="000000" w:themeColor="text1"/>
          <w:sz w:val="26"/>
          <w:szCs w:val="26"/>
          <w:lang w:val="en-GB" w:eastAsia="en-IE"/>
        </w:rPr>
      </w:pPr>
      <w:bookmarkStart w:name="_Toc1204173972" w:id="1780895775"/>
      <w:r w:rsidRPr="7545B05B" w:rsidR="00032B02">
        <w:rPr>
          <w:rFonts w:ascii="Calibri" w:hAnsi="Calibri" w:eastAsia="Times New Roman" w:cs="Calibri"/>
          <w:color w:val="000000" w:themeColor="text1" w:themeTint="FF" w:themeShade="FF"/>
          <w:sz w:val="26"/>
          <w:szCs w:val="26"/>
          <w:lang w:val="en-GB" w:eastAsia="en-IE"/>
        </w:rPr>
        <w:t>Security Incident Management</w:t>
      </w:r>
      <w:bookmarkEnd w:id="1780895775"/>
    </w:p>
    <w:p w:rsidRPr="00073CF6" w:rsidR="00032B02" w:rsidP="00032B02" w:rsidRDefault="00032B02" w14:paraId="3381EE06"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All security concerns and breaches are reported immediately to:</w:t>
      </w:r>
    </w:p>
    <w:p w:rsidRPr="00073CF6" w:rsidR="00032B02" w:rsidP="00032B02" w:rsidRDefault="00032B02" w14:paraId="3381EE07" w14:textId="77777777">
      <w:pPr>
        <w:numPr>
          <w:ilvl w:val="1"/>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[insert name]</w:t>
      </w:r>
    </w:p>
    <w:p w:rsidRPr="00073CF6" w:rsidR="00032B02" w:rsidP="00032B02" w:rsidRDefault="00032B02" w14:paraId="3381EE08" w14:textId="77777777">
      <w:pPr>
        <w:spacing w:before="240" w:after="0" w:line="240" w:lineRule="auto"/>
        <w:ind w:left="1080"/>
        <w:contextualSpacing/>
        <w:rPr>
          <w:rFonts w:ascii="Calibri" w:hAnsi="Calibri" w:eastAsia="Times New Roman" w:cs="Calibri"/>
          <w:color w:val="000000" w:themeColor="text1"/>
          <w:sz w:val="24"/>
          <w:szCs w:val="24"/>
          <w:lang w:val="en-GB" w:eastAsia="en-IE"/>
        </w:rPr>
      </w:pPr>
    </w:p>
    <w:p w:rsidRPr="00073CF6" w:rsidR="00032B02" w:rsidP="00032B02" w:rsidRDefault="00032B02" w14:paraId="3381EE09"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The event is recorded and reported to the appropriate authority that may include but is not limited to:</w:t>
      </w:r>
    </w:p>
    <w:p w:rsidRPr="00073CF6" w:rsidR="00032B02" w:rsidP="00032B02" w:rsidRDefault="00032B02" w14:paraId="3381EE0A" w14:textId="45802EBD">
      <w:pPr>
        <w:numPr>
          <w:ilvl w:val="1"/>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 xml:space="preserve">The Principal </w:t>
      </w:r>
      <w:r w:rsidR="00EB1482">
        <w:rPr>
          <w:rFonts w:ascii="Calibri" w:hAnsi="Calibri" w:eastAsia="Times New Roman" w:cs="Calibri"/>
          <w:color w:val="000000" w:themeColor="text1"/>
          <w:sz w:val="24"/>
          <w:szCs w:val="24"/>
          <w:lang w:val="en-GB" w:eastAsia="en-IE"/>
        </w:rPr>
        <w:t>/</w:t>
      </w:r>
      <w:r w:rsidRPr="00073CF6">
        <w:rPr>
          <w:rFonts w:ascii="Calibri" w:hAnsi="Calibri" w:eastAsia="Times New Roman" w:cs="Calibri"/>
          <w:color w:val="000000" w:themeColor="text1"/>
          <w:sz w:val="24"/>
          <w:szCs w:val="24"/>
          <w:lang w:val="en-GB" w:eastAsia="en-IE"/>
        </w:rPr>
        <w:t>Partners</w:t>
      </w:r>
    </w:p>
    <w:p w:rsidRPr="00073CF6" w:rsidR="00032B02" w:rsidP="00032B02" w:rsidRDefault="00032B02" w14:paraId="3381EE0B" w14:textId="77777777">
      <w:pPr>
        <w:numPr>
          <w:ilvl w:val="1"/>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The Gardaí where a breach of any law is committed</w:t>
      </w:r>
    </w:p>
    <w:p w:rsidRPr="00073CF6" w:rsidR="00032B02" w:rsidP="00032B02" w:rsidRDefault="00032B02" w14:paraId="3381EE0C" w14:textId="77777777">
      <w:pPr>
        <w:numPr>
          <w:ilvl w:val="1"/>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The Data Protection Commissioner’s office for data breaches</w:t>
      </w:r>
    </w:p>
    <w:p w:rsidRPr="00073CF6" w:rsidR="00032B02" w:rsidP="00032B02" w:rsidRDefault="00032B02" w14:paraId="3381EE0D" w14:textId="77777777">
      <w:pPr>
        <w:numPr>
          <w:ilvl w:val="1"/>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The relevant IT vendor responsible for managing and supporting the IT system affected</w:t>
      </w:r>
    </w:p>
    <w:p w:rsidRPr="00073CF6" w:rsidR="00032B02" w:rsidP="7545B05B" w:rsidRDefault="00032B02" w14:paraId="3381EE0E" w14:textId="77777777">
      <w:pPr>
        <w:keepNext w:val="1"/>
        <w:keepLines w:val="1"/>
        <w:spacing w:before="360" w:after="120" w:line="276" w:lineRule="auto"/>
        <w:ind w:left="576" w:hanging="576"/>
        <w:outlineLvl w:val="1"/>
        <w:rPr>
          <w:rFonts w:ascii="Calibri" w:hAnsi="Calibri" w:eastAsia="Times New Roman" w:cs="Calibri"/>
          <w:color w:val="000000" w:themeColor="text1"/>
          <w:sz w:val="26"/>
          <w:szCs w:val="26"/>
          <w:lang w:val="en-GB" w:eastAsia="en-IE"/>
        </w:rPr>
      </w:pPr>
      <w:bookmarkStart w:name="_Toc2072482374" w:id="1296069276"/>
      <w:r w:rsidRPr="7545B05B" w:rsidR="00032B02">
        <w:rPr>
          <w:rFonts w:ascii="Calibri" w:hAnsi="Calibri" w:eastAsia="Times New Roman" w:cs="Calibri"/>
          <w:color w:val="000000" w:themeColor="text1" w:themeTint="FF" w:themeShade="FF"/>
          <w:sz w:val="26"/>
          <w:szCs w:val="26"/>
          <w:lang w:val="en-GB" w:eastAsia="en-IE"/>
        </w:rPr>
        <w:t>Network Security</w:t>
      </w:r>
      <w:bookmarkEnd w:id="1296069276"/>
    </w:p>
    <w:p w:rsidRPr="00073CF6" w:rsidR="00032B02" w:rsidP="00032B02" w:rsidRDefault="00032B02" w14:paraId="3381EE0F"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All network equipment including but not limited to routers, firewalls, network switches and cabling patch panels is secured in a locked room or at a minimum in a locked computer cabinet</w:t>
      </w:r>
    </w:p>
    <w:p w:rsidRPr="00073CF6" w:rsidR="00032B02" w:rsidP="00032B02" w:rsidRDefault="00032B02" w14:paraId="3381EE10"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Access to the room and/or cabinet is restricted to only those needing access</w:t>
      </w:r>
    </w:p>
    <w:p w:rsidRPr="00073CF6" w:rsidR="00032B02" w:rsidP="00032B02" w:rsidRDefault="00032B02" w14:paraId="3381EE11"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The computer cabinet is also locked if housed in a locked room that is used for other non-IT purposes</w:t>
      </w:r>
    </w:p>
    <w:p w:rsidRPr="00073CF6" w:rsidR="00032B02" w:rsidP="00032B02" w:rsidRDefault="00032B02" w14:paraId="3381EE12"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Changes to any network equipment is only performed by the preferred IT support vendor</w:t>
      </w:r>
    </w:p>
    <w:p w:rsidRPr="00073CF6" w:rsidR="00032B02" w:rsidP="7545B05B" w:rsidRDefault="00032B02" w14:paraId="3381EE13" w14:textId="77777777">
      <w:pPr>
        <w:keepNext w:val="1"/>
        <w:keepLines w:val="1"/>
        <w:spacing w:before="360" w:after="120" w:line="276" w:lineRule="auto"/>
        <w:ind w:left="576" w:hanging="576"/>
        <w:outlineLvl w:val="1"/>
        <w:rPr>
          <w:rFonts w:ascii="Calibri" w:hAnsi="Calibri" w:eastAsia="Times New Roman" w:cs="Calibri"/>
          <w:color w:val="000000" w:themeColor="text1"/>
          <w:sz w:val="26"/>
          <w:szCs w:val="26"/>
          <w:lang w:val="en-GB" w:eastAsia="en-IE"/>
        </w:rPr>
      </w:pPr>
      <w:bookmarkStart w:name="_Toc808842063" w:id="1000648142"/>
      <w:r w:rsidRPr="7545B05B" w:rsidR="00032B02">
        <w:rPr>
          <w:rFonts w:ascii="Calibri" w:hAnsi="Calibri" w:eastAsia="Times New Roman" w:cs="Calibri"/>
          <w:color w:val="000000" w:themeColor="text1" w:themeTint="FF" w:themeShade="FF"/>
          <w:sz w:val="26"/>
          <w:szCs w:val="26"/>
          <w:lang w:val="en-GB" w:eastAsia="en-IE"/>
        </w:rPr>
        <w:t>Physical Security</w:t>
      </w:r>
      <w:bookmarkEnd w:id="1000648142"/>
    </w:p>
    <w:p w:rsidRPr="00073CF6" w:rsidR="00032B02" w:rsidP="00032B02" w:rsidRDefault="00032B02" w14:paraId="3381EE14"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The door to the secure network and server area is kept closed at all times</w:t>
      </w:r>
    </w:p>
    <w:p w:rsidRPr="00073CF6" w:rsidR="00032B02" w:rsidP="00032B02" w:rsidRDefault="00032B02" w14:paraId="3381EE15"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Access is controlled and is limited to designated personal</w:t>
      </w:r>
    </w:p>
    <w:p w:rsidRPr="00073CF6" w:rsidR="00032B02" w:rsidP="00032B02" w:rsidRDefault="00032B02" w14:paraId="3381EE16"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Access is auditable</w:t>
      </w:r>
    </w:p>
    <w:p w:rsidRPr="00073CF6" w:rsidR="00032B02" w:rsidP="00032B02" w:rsidRDefault="00032B02" w14:paraId="3381EE17"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Computer cabinets are kept locked when not being worked on</w:t>
      </w:r>
    </w:p>
    <w:p w:rsidRPr="00073CF6" w:rsidR="00032B02" w:rsidP="00032B02" w:rsidRDefault="00032B02" w14:paraId="3381EE18"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The room area and computer cabinet are kept clear of obstacles</w:t>
      </w:r>
    </w:p>
    <w:p w:rsidRPr="00073CF6" w:rsidR="00032B02" w:rsidP="00032B02" w:rsidRDefault="00032B02" w14:paraId="3381EE19"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The storage of combustible material is prohibited in the computer room area</w:t>
      </w:r>
    </w:p>
    <w:p w:rsidRPr="00073CF6" w:rsidR="00032B02" w:rsidP="7545B05B" w:rsidRDefault="00032B02" w14:paraId="3381EE1A" w14:textId="547AA8AC">
      <w:pPr>
        <w:keepNext w:val="1"/>
        <w:keepLines w:val="1"/>
        <w:spacing w:before="360" w:after="120" w:line="276" w:lineRule="auto"/>
        <w:ind w:left="576" w:hanging="576"/>
        <w:outlineLvl w:val="1"/>
        <w:rPr>
          <w:rFonts w:ascii="Calibri" w:hAnsi="Calibri" w:eastAsia="Times New Roman" w:cs="Calibri"/>
          <w:color w:val="000000" w:themeColor="text1"/>
          <w:sz w:val="26"/>
          <w:szCs w:val="26"/>
          <w:lang w:val="en-GB" w:eastAsia="en-IE"/>
        </w:rPr>
      </w:pPr>
      <w:bookmarkStart w:name="_Toc1729070683" w:id="1841106047"/>
      <w:r w:rsidRPr="7545B05B" w:rsidR="00032B02">
        <w:rPr>
          <w:rFonts w:ascii="Calibri" w:hAnsi="Calibri" w:eastAsia="Times New Roman" w:cs="Calibri"/>
          <w:color w:val="000000" w:themeColor="text1" w:themeTint="FF" w:themeShade="FF"/>
          <w:sz w:val="26"/>
          <w:szCs w:val="26"/>
          <w:lang w:val="en-GB" w:eastAsia="en-IE"/>
        </w:rPr>
        <w:t>Backups</w:t>
      </w:r>
      <w:bookmarkEnd w:id="1841106047"/>
      <w:r w:rsidRPr="7545B05B" w:rsidR="007F2747">
        <w:rPr>
          <w:rFonts w:ascii="Calibri" w:hAnsi="Calibri" w:eastAsia="Times New Roman" w:cs="Calibri"/>
          <w:color w:val="000000" w:themeColor="text1" w:themeTint="FF" w:themeShade="FF"/>
          <w:sz w:val="26"/>
          <w:szCs w:val="26"/>
          <w:lang w:val="en-GB" w:eastAsia="en-IE"/>
        </w:rPr>
        <w:t xml:space="preserve"> </w:t>
      </w:r>
    </w:p>
    <w:p w:rsidRPr="002E7095" w:rsidR="000015C0" w:rsidP="000015C0" w:rsidRDefault="000015C0" w14:paraId="42C05A91" w14:textId="08107E4A">
      <w:pPr>
        <w:numPr>
          <w:ilvl w:val="0"/>
          <w:numId w:val="3"/>
        </w:numPr>
        <w:spacing w:before="240" w:after="0" w:line="240" w:lineRule="auto"/>
        <w:contextualSpacing/>
        <w:rPr>
          <w:rFonts w:ascii="Calibri" w:hAnsi="Calibri" w:eastAsia="Times New Roman" w:cs="Calibri"/>
          <w:sz w:val="24"/>
          <w:szCs w:val="24"/>
          <w:lang w:val="en-GB" w:eastAsia="en-IE"/>
        </w:rPr>
      </w:pPr>
      <w:r w:rsidRPr="002E7095">
        <w:rPr>
          <w:rFonts w:ascii="Calibri" w:hAnsi="Calibri" w:eastAsia="Times New Roman" w:cs="Calibri"/>
          <w:sz w:val="24"/>
          <w:szCs w:val="24"/>
          <w:lang w:val="en-GB" w:eastAsia="en-IE"/>
        </w:rPr>
        <w:t>The firm should have an on-site and/or off</w:t>
      </w:r>
      <w:r w:rsidRPr="002E7095" w:rsidR="00C54947">
        <w:rPr>
          <w:rFonts w:ascii="Calibri" w:hAnsi="Calibri" w:eastAsia="Times New Roman" w:cs="Calibri"/>
          <w:sz w:val="24"/>
          <w:szCs w:val="24"/>
          <w:lang w:val="en-GB" w:eastAsia="en-IE"/>
        </w:rPr>
        <w:t>-</w:t>
      </w:r>
      <w:r w:rsidRPr="002E7095">
        <w:rPr>
          <w:rFonts w:ascii="Calibri" w:hAnsi="Calibri" w:eastAsia="Times New Roman" w:cs="Calibri"/>
          <w:sz w:val="24"/>
          <w:szCs w:val="24"/>
          <w:lang w:val="en-GB" w:eastAsia="en-IE"/>
        </w:rPr>
        <w:t>site backup solution in place and set out details of same</w:t>
      </w:r>
    </w:p>
    <w:p w:rsidRPr="002E7095" w:rsidR="00C54947" w:rsidP="000015C0" w:rsidRDefault="00C54947" w14:paraId="7BC9A0C4" w14:textId="66DBC78B">
      <w:pPr>
        <w:numPr>
          <w:ilvl w:val="0"/>
          <w:numId w:val="3"/>
        </w:numPr>
        <w:spacing w:before="240" w:after="0" w:line="240" w:lineRule="auto"/>
        <w:contextualSpacing/>
        <w:rPr>
          <w:rFonts w:ascii="Calibri" w:hAnsi="Calibri" w:eastAsia="Times New Roman" w:cs="Calibri"/>
          <w:sz w:val="24"/>
          <w:szCs w:val="24"/>
          <w:lang w:val="en-GB" w:eastAsia="en-IE"/>
        </w:rPr>
      </w:pPr>
      <w:r w:rsidRPr="002E7095">
        <w:rPr>
          <w:rFonts w:ascii="Calibri" w:hAnsi="Calibri" w:eastAsia="Times New Roman" w:cs="Calibri"/>
          <w:sz w:val="24"/>
          <w:szCs w:val="24"/>
          <w:lang w:val="en-GB" w:eastAsia="en-IE"/>
        </w:rPr>
        <w:t>Backup and recovery procedures should be in place for all mission critical systems, data and information systems</w:t>
      </w:r>
    </w:p>
    <w:p w:rsidRPr="002E7095" w:rsidR="00B259B3" w:rsidP="000015C0" w:rsidRDefault="00B259B3" w14:paraId="18830062" w14:textId="5C61486C">
      <w:pPr>
        <w:numPr>
          <w:ilvl w:val="0"/>
          <w:numId w:val="3"/>
        </w:numPr>
        <w:spacing w:before="240" w:after="0" w:line="240" w:lineRule="auto"/>
        <w:contextualSpacing/>
        <w:rPr>
          <w:rFonts w:ascii="Calibri" w:hAnsi="Calibri" w:eastAsia="Times New Roman" w:cs="Calibri"/>
          <w:sz w:val="24"/>
          <w:szCs w:val="24"/>
          <w:lang w:val="en-GB" w:eastAsia="en-IE"/>
        </w:rPr>
      </w:pPr>
      <w:r w:rsidRPr="002E7095">
        <w:rPr>
          <w:rFonts w:ascii="Calibri" w:hAnsi="Calibri" w:eastAsia="Times New Roman" w:cs="Calibri"/>
          <w:sz w:val="24"/>
          <w:szCs w:val="24"/>
          <w:lang w:val="en-GB" w:eastAsia="en-IE"/>
        </w:rPr>
        <w:t>The success or failure of the backup should be reported daily</w:t>
      </w:r>
    </w:p>
    <w:p w:rsidRPr="002E7095" w:rsidR="005F42BF" w:rsidP="005F42BF" w:rsidRDefault="005F42BF" w14:paraId="1B244994" w14:textId="110EC54B">
      <w:pPr>
        <w:numPr>
          <w:ilvl w:val="0"/>
          <w:numId w:val="3"/>
        </w:numPr>
        <w:spacing w:before="240" w:after="0" w:line="240" w:lineRule="auto"/>
        <w:contextualSpacing/>
        <w:rPr>
          <w:rFonts w:ascii="Calibri" w:hAnsi="Calibri" w:eastAsia="Times New Roman" w:cs="Calibri"/>
          <w:sz w:val="24"/>
          <w:szCs w:val="24"/>
          <w:lang w:val="en-GB" w:eastAsia="en-IE"/>
        </w:rPr>
      </w:pPr>
      <w:r w:rsidRPr="002E7095">
        <w:rPr>
          <w:rFonts w:ascii="Calibri" w:hAnsi="Calibri" w:eastAsia="Times New Roman" w:cs="Calibri"/>
          <w:sz w:val="24"/>
          <w:szCs w:val="24"/>
          <w:lang w:val="en-GB" w:eastAsia="en-IE"/>
        </w:rPr>
        <w:t>The firm/its IT provider should be receiving and monitoring the daily report in relation to the success or failure of the backup programme.  Details should be provided.</w:t>
      </w:r>
    </w:p>
    <w:p w:rsidRPr="002E7095" w:rsidR="00B259B3" w:rsidP="000015C0" w:rsidRDefault="00B259B3" w14:paraId="40AC2044" w14:textId="0D16201F">
      <w:pPr>
        <w:numPr>
          <w:ilvl w:val="0"/>
          <w:numId w:val="3"/>
        </w:numPr>
        <w:spacing w:before="240" w:after="0" w:line="240" w:lineRule="auto"/>
        <w:contextualSpacing/>
        <w:rPr>
          <w:rFonts w:ascii="Calibri" w:hAnsi="Calibri" w:eastAsia="Times New Roman" w:cs="Calibri"/>
          <w:sz w:val="24"/>
          <w:szCs w:val="24"/>
          <w:lang w:val="en-GB" w:eastAsia="en-IE"/>
        </w:rPr>
      </w:pPr>
      <w:r w:rsidRPr="002E7095">
        <w:rPr>
          <w:rFonts w:ascii="Calibri" w:hAnsi="Calibri" w:eastAsia="Times New Roman" w:cs="Calibri"/>
          <w:sz w:val="24"/>
          <w:szCs w:val="24"/>
          <w:lang w:val="en-GB" w:eastAsia="en-IE"/>
        </w:rPr>
        <w:t>All relevant systems should be included in the backup regimen</w:t>
      </w:r>
    </w:p>
    <w:p w:rsidRPr="002E7095" w:rsidR="00B259B3" w:rsidP="000015C0" w:rsidRDefault="00655051" w14:paraId="24DAF106" w14:textId="66556BC3">
      <w:pPr>
        <w:numPr>
          <w:ilvl w:val="0"/>
          <w:numId w:val="3"/>
        </w:numPr>
        <w:spacing w:before="240" w:after="0" w:line="240" w:lineRule="auto"/>
        <w:contextualSpacing/>
        <w:rPr>
          <w:rFonts w:ascii="Calibri" w:hAnsi="Calibri" w:eastAsia="Times New Roman" w:cs="Calibri"/>
          <w:sz w:val="24"/>
          <w:szCs w:val="24"/>
          <w:lang w:val="en-GB" w:eastAsia="en-IE"/>
        </w:rPr>
      </w:pPr>
      <w:r w:rsidRPr="002E7095">
        <w:rPr>
          <w:rFonts w:ascii="Calibri" w:hAnsi="Calibri" w:eastAsia="Times New Roman" w:cs="Calibri"/>
          <w:sz w:val="24"/>
          <w:szCs w:val="24"/>
          <w:lang w:val="en-GB" w:eastAsia="en-IE"/>
        </w:rPr>
        <w:t>The firm should carry out a regular “off-network’ backup in addition to its standard backup programme</w:t>
      </w:r>
    </w:p>
    <w:p w:rsidRPr="002E7095" w:rsidR="00E135F0" w:rsidP="000015C0" w:rsidRDefault="00551D64" w14:paraId="7613F8A5" w14:textId="716B185F">
      <w:pPr>
        <w:numPr>
          <w:ilvl w:val="0"/>
          <w:numId w:val="3"/>
        </w:numPr>
        <w:spacing w:before="240" w:after="0" w:line="240" w:lineRule="auto"/>
        <w:contextualSpacing/>
        <w:rPr>
          <w:rFonts w:ascii="Calibri" w:hAnsi="Calibri" w:eastAsia="Times New Roman" w:cs="Calibri"/>
          <w:sz w:val="24"/>
          <w:szCs w:val="24"/>
          <w:lang w:val="en-GB" w:eastAsia="en-IE"/>
        </w:rPr>
      </w:pPr>
      <w:r w:rsidRPr="002E7095">
        <w:rPr>
          <w:rFonts w:ascii="Calibri" w:hAnsi="Calibri" w:eastAsia="Times New Roman" w:cs="Calibri"/>
          <w:sz w:val="24"/>
          <w:szCs w:val="24"/>
          <w:lang w:val="en-GB" w:eastAsia="en-IE"/>
        </w:rPr>
        <w:t>If there is a cloud service in place, the firm should put in place a backup solution to provide an extended/appropriate retention period</w:t>
      </w:r>
    </w:p>
    <w:p w:rsidRPr="00073CF6" w:rsidR="00032B02" w:rsidP="00032B02" w:rsidRDefault="00032B02" w14:paraId="3381EE1B" w14:textId="3977C4A9">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Full image-level backups to disk are performed weekly</w:t>
      </w:r>
    </w:p>
    <w:p w:rsidRPr="00073CF6" w:rsidR="00032B02" w:rsidP="00032B02" w:rsidRDefault="00032B02" w14:paraId="3381EE1C"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Incremental image-level backups to disk are performed nightly</w:t>
      </w:r>
    </w:p>
    <w:p w:rsidRPr="00073CF6" w:rsidR="00032B02" w:rsidP="00032B02" w:rsidRDefault="00032B02" w14:paraId="3381EE1D"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 xml:space="preserve">Weekly full image-level backups are retained for 30 days </w:t>
      </w:r>
    </w:p>
    <w:p w:rsidR="00032B02" w:rsidP="00032B02" w:rsidRDefault="00032B02" w14:paraId="3381EE1E" w14:textId="59CE9148">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Off-site backups are performed nightly and kept for 30 days</w:t>
      </w:r>
    </w:p>
    <w:p w:rsidR="001104B9" w:rsidP="001104B9" w:rsidRDefault="001104B9" w14:paraId="64A85663" w14:textId="29070F00">
      <w:pPr>
        <w:spacing w:before="240" w:after="0" w:line="240" w:lineRule="auto"/>
        <w:contextualSpacing/>
        <w:rPr>
          <w:rFonts w:ascii="Calibri" w:hAnsi="Calibri" w:eastAsia="Times New Roman" w:cs="Calibri"/>
          <w:color w:val="000000" w:themeColor="text1"/>
          <w:sz w:val="24"/>
          <w:szCs w:val="24"/>
          <w:lang w:val="en-GB" w:eastAsia="en-IE"/>
        </w:rPr>
      </w:pPr>
    </w:p>
    <w:p w:rsidRPr="002E7095" w:rsidR="001104B9" w:rsidP="001104B9" w:rsidRDefault="001104B9" w14:paraId="0ED73038" w14:textId="01593F82">
      <w:pPr>
        <w:spacing w:before="240" w:after="0" w:line="240" w:lineRule="auto"/>
        <w:contextualSpacing/>
        <w:rPr>
          <w:rFonts w:ascii="Calibri" w:hAnsi="Calibri" w:eastAsia="Times New Roman" w:cs="Calibri"/>
          <w:b/>
          <w:bCs/>
          <w:sz w:val="24"/>
          <w:szCs w:val="24"/>
          <w:lang w:val="en-GB" w:eastAsia="en-IE"/>
        </w:rPr>
      </w:pPr>
      <w:r w:rsidRPr="002E7095">
        <w:rPr>
          <w:rFonts w:ascii="Calibri" w:hAnsi="Calibri" w:eastAsia="Times New Roman" w:cs="Calibri"/>
          <w:b/>
          <w:bCs/>
          <w:sz w:val="24"/>
          <w:szCs w:val="24"/>
          <w:lang w:val="en-GB" w:eastAsia="en-IE"/>
        </w:rPr>
        <w:t>Test Restores</w:t>
      </w:r>
    </w:p>
    <w:p w:rsidRPr="002E7095" w:rsidR="001104B9" w:rsidP="001104B9" w:rsidRDefault="001104B9" w14:paraId="57E60D0E" w14:textId="5F8B6CD7">
      <w:pPr>
        <w:spacing w:before="240" w:after="0" w:line="240" w:lineRule="auto"/>
        <w:contextualSpacing/>
        <w:rPr>
          <w:rFonts w:ascii="Calibri" w:hAnsi="Calibri" w:eastAsia="Times New Roman" w:cs="Calibri"/>
          <w:sz w:val="24"/>
          <w:szCs w:val="24"/>
          <w:lang w:val="en-GB" w:eastAsia="en-IE"/>
        </w:rPr>
      </w:pPr>
      <w:r w:rsidRPr="002E7095">
        <w:rPr>
          <w:rFonts w:ascii="Calibri" w:hAnsi="Calibri" w:eastAsia="Times New Roman" w:cs="Calibri"/>
          <w:sz w:val="24"/>
          <w:szCs w:val="24"/>
          <w:lang w:val="en-GB" w:eastAsia="en-IE"/>
        </w:rPr>
        <w:t xml:space="preserve">In a given calendar year, test restores should be carried out on at least one of the firm’s backups to verify that it is working and can be restored successfully.  </w:t>
      </w:r>
    </w:p>
    <w:p w:rsidRPr="00073CF6" w:rsidR="00032B02" w:rsidP="7545B05B" w:rsidRDefault="001104B9" w14:paraId="3381EE1F" w14:textId="55DD4BFF">
      <w:pPr>
        <w:keepNext w:val="1"/>
        <w:keepLines w:val="1"/>
        <w:spacing w:before="360" w:after="120" w:line="276" w:lineRule="auto"/>
        <w:outlineLvl w:val="1"/>
        <w:rPr>
          <w:rFonts w:ascii="Calibri" w:hAnsi="Calibri" w:eastAsia="Times New Roman" w:cs="Calibri"/>
          <w:color w:val="000000" w:themeColor="text1"/>
          <w:sz w:val="26"/>
          <w:szCs w:val="26"/>
          <w:lang w:val="en-GB" w:eastAsia="en-IE"/>
        </w:rPr>
      </w:pPr>
      <w:bookmarkStart w:name="_Toc391341479" w:id="232281273"/>
      <w:r w:rsidRPr="7545B05B" w:rsidR="001104B9">
        <w:rPr>
          <w:rFonts w:ascii="Calibri" w:hAnsi="Calibri" w:eastAsia="Times New Roman" w:cs="Calibri"/>
          <w:color w:val="000000" w:themeColor="text1" w:themeTint="FF" w:themeShade="FF"/>
          <w:sz w:val="26"/>
          <w:szCs w:val="26"/>
          <w:lang w:val="en-GB" w:eastAsia="en-IE"/>
        </w:rPr>
        <w:t>Di</w:t>
      </w:r>
      <w:r w:rsidRPr="7545B05B" w:rsidR="00032B02">
        <w:rPr>
          <w:rFonts w:ascii="Calibri" w:hAnsi="Calibri" w:eastAsia="Times New Roman" w:cs="Calibri"/>
          <w:color w:val="000000" w:themeColor="text1" w:themeTint="FF" w:themeShade="FF"/>
          <w:sz w:val="26"/>
          <w:szCs w:val="26"/>
          <w:lang w:val="en-GB" w:eastAsia="en-IE"/>
        </w:rPr>
        <w:t>saster Recovery</w:t>
      </w:r>
      <w:bookmarkEnd w:id="232281273"/>
      <w:r w:rsidRPr="7545B05B" w:rsidR="00032B02">
        <w:rPr>
          <w:rFonts w:ascii="Calibri" w:hAnsi="Calibri" w:eastAsia="Times New Roman" w:cs="Calibri"/>
          <w:color w:val="000000" w:themeColor="text1" w:themeTint="FF" w:themeShade="FF"/>
          <w:sz w:val="26"/>
          <w:szCs w:val="26"/>
          <w:lang w:val="en-GB" w:eastAsia="en-IE"/>
        </w:rPr>
        <w:t xml:space="preserve"> </w:t>
      </w:r>
    </w:p>
    <w:p w:rsidRPr="00073CF6" w:rsidR="00032B02" w:rsidP="00032B02" w:rsidRDefault="00032B02" w14:paraId="3381EE20" w14:textId="77777777">
      <w:pPr>
        <w:spacing w:before="240" w:after="200" w:line="276" w:lineRule="auto"/>
        <w:ind w:left="578"/>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A Disaster Recovery agreement is in place for the provision of equipment and services in the event of a disaster.</w:t>
      </w:r>
    </w:p>
    <w:p w:rsidRPr="00073CF6" w:rsidR="00032B02" w:rsidP="00032B02" w:rsidRDefault="00032B02" w14:paraId="3381EE21"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Incremental replication of system is performed to the external service provider</w:t>
      </w:r>
    </w:p>
    <w:p w:rsidRPr="00073CF6" w:rsidR="00032B02" w:rsidP="00032B02" w:rsidRDefault="00032B02" w14:paraId="3381EE22"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A nightly off-site backup is performed of the Windows environment</w:t>
      </w:r>
    </w:p>
    <w:p w:rsidRPr="00073CF6" w:rsidR="00032B02" w:rsidP="00032B02" w:rsidRDefault="00032B02" w14:paraId="3381EE23" w14:textId="77777777">
      <w:pPr>
        <w:spacing w:before="240" w:after="200" w:line="276" w:lineRule="auto"/>
        <w:ind w:left="578"/>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In the event of a disaster, the following information will be communicated:</w:t>
      </w:r>
    </w:p>
    <w:p w:rsidRPr="00073CF6" w:rsidR="00032B02" w:rsidP="00032B02" w:rsidRDefault="00032B02" w14:paraId="3381EE24"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Recovery Time: 24 Hours</w:t>
      </w:r>
    </w:p>
    <w:p w:rsidRPr="00073CF6" w:rsidR="00032B02" w:rsidP="00032B02" w:rsidRDefault="00032B02" w14:paraId="3381EE25"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Recovery Point: 8 Hours – last night</w:t>
      </w:r>
    </w:p>
    <w:p w:rsidRPr="00073CF6" w:rsidR="00032B02" w:rsidP="00032B02" w:rsidRDefault="00032B02" w14:paraId="3381EE26"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 xml:space="preserve">Recovery Location: </w:t>
      </w:r>
    </w:p>
    <w:p w:rsidRPr="00073CF6" w:rsidR="00032B02" w:rsidP="00032B02" w:rsidRDefault="00032B02" w14:paraId="3381EE27"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Recovery Team:</w:t>
      </w:r>
    </w:p>
    <w:p w:rsidRPr="00073CF6" w:rsidR="00032B02" w:rsidP="00032B02" w:rsidRDefault="00032B02" w14:paraId="3381EE28"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Recovery Standby Equipment location:</w:t>
      </w:r>
    </w:p>
    <w:p w:rsidRPr="00073CF6" w:rsidR="00032B02" w:rsidP="7545B05B" w:rsidRDefault="00032B02" w14:paraId="3381EE29" w14:textId="77777777">
      <w:pPr>
        <w:keepNext w:val="1"/>
        <w:keepLines w:val="1"/>
        <w:spacing w:before="360" w:after="120" w:line="276" w:lineRule="auto"/>
        <w:ind w:left="576" w:hanging="576"/>
        <w:outlineLvl w:val="1"/>
        <w:rPr>
          <w:rFonts w:ascii="Calibri" w:hAnsi="Calibri" w:eastAsia="Times New Roman" w:cs="Calibri"/>
          <w:color w:val="000000" w:themeColor="text1"/>
          <w:sz w:val="26"/>
          <w:szCs w:val="26"/>
          <w:lang w:val="en-GB" w:eastAsia="en-IE"/>
        </w:rPr>
      </w:pPr>
      <w:bookmarkStart w:name="_Toc310249928" w:id="1832555092"/>
      <w:r w:rsidRPr="7545B05B" w:rsidR="00032B02">
        <w:rPr>
          <w:rFonts w:ascii="Calibri" w:hAnsi="Calibri" w:eastAsia="Times New Roman" w:cs="Calibri"/>
          <w:color w:val="000000" w:themeColor="text1" w:themeTint="FF" w:themeShade="FF"/>
          <w:sz w:val="26"/>
          <w:szCs w:val="26"/>
          <w:lang w:val="en-GB" w:eastAsia="en-IE"/>
        </w:rPr>
        <w:t>Secure/Clean Desk</w:t>
      </w:r>
      <w:bookmarkEnd w:id="1832555092"/>
    </w:p>
    <w:p w:rsidRPr="00073CF6" w:rsidR="00032B02" w:rsidP="00032B02" w:rsidRDefault="00032B02" w14:paraId="3381EE2A"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All confidential information in hardcopy or electronic form is secure in your work area at the end of the day and when you expect to be gone for an extended period</w:t>
      </w:r>
    </w:p>
    <w:p w:rsidRPr="00073CF6" w:rsidR="00032B02" w:rsidP="00032B02" w:rsidRDefault="00032B02" w14:paraId="3381EE2B"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Computer workstations are always locked before leaving a desk or work area</w:t>
      </w:r>
    </w:p>
    <w:p w:rsidRPr="00073CF6" w:rsidR="00032B02" w:rsidP="00032B02" w:rsidRDefault="00032B02" w14:paraId="3381EE2C"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 xml:space="preserve">Computer workstations are shut completely down at the end of the working day </w:t>
      </w:r>
    </w:p>
    <w:p w:rsidRPr="00073CF6" w:rsidR="00032B02" w:rsidP="00032B02" w:rsidRDefault="00032B02" w14:paraId="3381EE2D"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 xml:space="preserve">Any confidential information is removed from the desk and locked in a drawer when the desk is unoccupied and at the end of the working day </w:t>
      </w:r>
    </w:p>
    <w:p w:rsidRPr="00073CF6" w:rsidR="00032B02" w:rsidP="00032B02" w:rsidRDefault="00032B02" w14:paraId="3381EE2E"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File cabinets containing confidential information are kept closed and locked when not in use or when not attended</w:t>
      </w:r>
    </w:p>
    <w:p w:rsidRPr="00073CF6" w:rsidR="00032B02" w:rsidP="00032B02" w:rsidRDefault="00032B02" w14:paraId="3381EE2F"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Keys used for access to confidential information are never left at an unattended desk</w:t>
      </w:r>
    </w:p>
    <w:p w:rsidRPr="00073CF6" w:rsidR="00032B02" w:rsidP="00032B02" w:rsidRDefault="00032B02" w14:paraId="3381EE30"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 xml:space="preserve">Laptops are either locked with a locking cable or locked in a drawer </w:t>
      </w:r>
    </w:p>
    <w:p w:rsidRPr="00073CF6" w:rsidR="00032B02" w:rsidP="00032B02" w:rsidRDefault="00032B02" w14:paraId="3381EE31"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Passwords are not to be left on sticky notes posted on or under a computer, nor are they left written down in an accessible location</w:t>
      </w:r>
    </w:p>
    <w:p w:rsidRPr="00073CF6" w:rsidR="00032B02" w:rsidP="00032B02" w:rsidRDefault="00032B02" w14:paraId="3381EE32"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 xml:space="preserve">Printouts containing confidential information are immediately removed from any printer, copier or fax machine </w:t>
      </w:r>
    </w:p>
    <w:p w:rsidRPr="00073CF6" w:rsidR="00032B02" w:rsidP="00032B02" w:rsidRDefault="00032B02" w14:paraId="3381EE33"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Upon disposal, confidential documents are shredded in the official shredder bins or placed in locked confidential disposal bins</w:t>
      </w:r>
    </w:p>
    <w:p w:rsidRPr="00073CF6" w:rsidR="00032B02" w:rsidP="00032B02" w:rsidRDefault="00032B02" w14:paraId="3381EE34"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Whiteboards containing confidential information are erased</w:t>
      </w:r>
    </w:p>
    <w:p w:rsidRPr="00073CF6" w:rsidR="00032B02" w:rsidP="00032B02" w:rsidRDefault="00032B02" w14:paraId="3381EE35"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All portable computing devices such as laptops and tablets are locked away</w:t>
      </w:r>
    </w:p>
    <w:p w:rsidRPr="00073CF6" w:rsidR="00032B02" w:rsidP="00032B02" w:rsidRDefault="00032B02" w14:paraId="3381EE36"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All removable storage device devices such as USB keys, CD, DVD, tapes, portable hard drives are locked away</w:t>
      </w:r>
    </w:p>
    <w:p w:rsidRPr="00073CF6" w:rsidR="00032B02" w:rsidP="7545B05B" w:rsidRDefault="00032B02" w14:paraId="3381EE37" w14:textId="77777777">
      <w:pPr>
        <w:keepNext w:val="1"/>
        <w:keepLines w:val="1"/>
        <w:spacing w:before="360" w:after="120" w:line="276" w:lineRule="auto"/>
        <w:ind w:left="576" w:hanging="576"/>
        <w:outlineLvl w:val="1"/>
        <w:rPr>
          <w:rFonts w:ascii="Calibri" w:hAnsi="Calibri" w:eastAsia="Times New Roman" w:cs="Calibri"/>
          <w:color w:val="000000" w:themeColor="text1"/>
          <w:sz w:val="26"/>
          <w:szCs w:val="26"/>
          <w:lang w:val="en-GB" w:eastAsia="en-IE"/>
        </w:rPr>
      </w:pPr>
      <w:bookmarkStart w:name="_Toc715191200" w:id="363010001"/>
      <w:r w:rsidRPr="7545B05B" w:rsidR="00032B02">
        <w:rPr>
          <w:rFonts w:ascii="Calibri" w:hAnsi="Calibri" w:eastAsia="Times New Roman" w:cs="Calibri"/>
          <w:color w:val="000000" w:themeColor="text1" w:themeTint="FF" w:themeShade="FF"/>
          <w:sz w:val="26"/>
          <w:szCs w:val="26"/>
          <w:lang w:val="en-GB" w:eastAsia="en-IE"/>
        </w:rPr>
        <w:t>Software Licencing</w:t>
      </w:r>
      <w:bookmarkEnd w:id="363010001"/>
    </w:p>
    <w:p w:rsidRPr="00073CF6" w:rsidR="00032B02" w:rsidP="00032B02" w:rsidRDefault="00032B02" w14:paraId="3381EE38"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All software applications are installed according to the licencing requirements of the software provider</w:t>
      </w:r>
    </w:p>
    <w:p w:rsidRPr="00073CF6" w:rsidR="00032B02" w:rsidP="00032B02" w:rsidRDefault="00032B02" w14:paraId="3381EE39"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All software is kept within manufacturer support cover</w:t>
      </w:r>
    </w:p>
    <w:p w:rsidRPr="00073CF6" w:rsidR="00032B02" w:rsidP="00032B02" w:rsidRDefault="00032B02" w14:paraId="3381EE3A"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Copying and distributing licenced software is prohibited</w:t>
      </w:r>
    </w:p>
    <w:p w:rsidRPr="00073CF6" w:rsidR="00032B02" w:rsidP="00032B02" w:rsidRDefault="00032B02" w14:paraId="3381EE3B"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 xml:space="preserve">All software is installed by or with the agreement of the IT department or the primary IT vendor </w:t>
      </w:r>
    </w:p>
    <w:p w:rsidRPr="00073CF6" w:rsidR="00032B02" w:rsidP="7545B05B" w:rsidRDefault="00032B02" w14:paraId="3381EE3C" w14:textId="77777777">
      <w:pPr>
        <w:keepNext w:val="1"/>
        <w:keepLines w:val="1"/>
        <w:spacing w:before="360" w:after="120" w:line="276" w:lineRule="auto"/>
        <w:ind w:left="576" w:hanging="576"/>
        <w:outlineLvl w:val="1"/>
        <w:rPr>
          <w:rFonts w:ascii="Calibri" w:hAnsi="Calibri" w:eastAsia="Times New Roman" w:cs="Calibri"/>
          <w:color w:val="000000" w:themeColor="text1"/>
          <w:sz w:val="26"/>
          <w:szCs w:val="26"/>
          <w:lang w:val="en-GB" w:eastAsia="en-IE"/>
        </w:rPr>
      </w:pPr>
      <w:bookmarkStart w:name="_Toc1961161427" w:id="1811267794"/>
      <w:r w:rsidRPr="7545B05B" w:rsidR="00032B02">
        <w:rPr>
          <w:rFonts w:ascii="Calibri" w:hAnsi="Calibri" w:eastAsia="Times New Roman" w:cs="Calibri"/>
          <w:color w:val="000000" w:themeColor="text1" w:themeTint="FF" w:themeShade="FF"/>
          <w:sz w:val="26"/>
          <w:szCs w:val="26"/>
          <w:lang w:val="en-GB" w:eastAsia="en-IE"/>
        </w:rPr>
        <w:t>Security Monitoring</w:t>
      </w:r>
      <w:bookmarkEnd w:id="1811267794"/>
    </w:p>
    <w:p w:rsidRPr="00073CF6" w:rsidR="00032B02" w:rsidP="00032B02" w:rsidRDefault="00032B02" w14:paraId="3381EE3D"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The firm reserves the right to monitor all computer network traffic regardless of origin that transverse the internal and external network connections used by the organisation</w:t>
      </w:r>
    </w:p>
    <w:p w:rsidRPr="00073CF6" w:rsidR="00032B02" w:rsidP="00032B02" w:rsidRDefault="00032B02" w14:paraId="3381EE3E"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The organisation reserves the right to monitor and filter any network traffic including but not limited to Internet and email traffic</w:t>
      </w:r>
    </w:p>
    <w:p w:rsidRPr="00073CF6" w:rsidR="00032B02" w:rsidP="7545B05B" w:rsidRDefault="00032B02" w14:paraId="3381EE3F" w14:textId="77777777">
      <w:pPr>
        <w:keepNext w:val="1"/>
        <w:keepLines w:val="1"/>
        <w:spacing w:before="360" w:after="120" w:line="276" w:lineRule="auto"/>
        <w:ind w:left="576" w:hanging="576"/>
        <w:outlineLvl w:val="1"/>
        <w:rPr>
          <w:rFonts w:ascii="Calibri" w:hAnsi="Calibri" w:eastAsia="Times New Roman" w:cs="Calibri"/>
          <w:color w:val="000000" w:themeColor="text1"/>
          <w:sz w:val="26"/>
          <w:szCs w:val="26"/>
          <w:lang w:val="en-GB" w:eastAsia="en-IE"/>
        </w:rPr>
      </w:pPr>
      <w:bookmarkStart w:name="_Toc2144060718" w:id="2042911796"/>
      <w:r w:rsidRPr="7545B05B" w:rsidR="00032B02">
        <w:rPr>
          <w:rFonts w:ascii="Calibri" w:hAnsi="Calibri" w:eastAsia="Times New Roman" w:cs="Calibri"/>
          <w:color w:val="000000" w:themeColor="text1" w:themeTint="FF" w:themeShade="FF"/>
          <w:sz w:val="26"/>
          <w:szCs w:val="26"/>
          <w:lang w:val="en-GB" w:eastAsia="en-IE"/>
        </w:rPr>
        <w:t>Remote Access</w:t>
      </w:r>
      <w:bookmarkEnd w:id="2042911796"/>
    </w:p>
    <w:p w:rsidRPr="00073CF6" w:rsidR="00032B02" w:rsidP="00032B02" w:rsidRDefault="00032B02" w14:paraId="3381EE40" w14:textId="77777777">
      <w:pPr>
        <w:spacing w:before="240" w:after="200" w:line="276" w:lineRule="auto"/>
        <w:ind w:left="578"/>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Remote access to the firm’s IT systems and network for staff members is tightly restricted.</w:t>
      </w:r>
    </w:p>
    <w:p w:rsidRPr="00073CF6" w:rsidR="00032B02" w:rsidP="00032B02" w:rsidRDefault="00032B02" w14:paraId="3381EE41"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Remote access to systems is strictly controlled and monitored</w:t>
      </w:r>
    </w:p>
    <w:p w:rsidRPr="00073CF6" w:rsidR="00032B02" w:rsidP="00032B02" w:rsidRDefault="00032B02" w14:paraId="3381EE42"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All remote access requires the use of 2-factor authentication</w:t>
      </w:r>
    </w:p>
    <w:p w:rsidRPr="00073CF6" w:rsidR="00032B02" w:rsidP="00032B02" w:rsidRDefault="00032B02" w14:paraId="3381EE43"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Secure and encrypted communication technologies are used when accessing systems remotely</w:t>
      </w:r>
    </w:p>
    <w:p w:rsidRPr="00073CF6" w:rsidR="00032B02" w:rsidP="00032B02" w:rsidRDefault="00032B02" w14:paraId="3381EE44"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Full logging and auditing of a remote access session is in place including the log on and log off times</w:t>
      </w:r>
    </w:p>
    <w:p w:rsidRPr="00073CF6" w:rsidR="00032B02" w:rsidP="00032B02" w:rsidRDefault="00032B02" w14:paraId="3381EE45"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Users connecting via remote access only access have minimal access to systems and data</w:t>
      </w:r>
    </w:p>
    <w:p w:rsidRPr="00073CF6" w:rsidR="00032B02" w:rsidP="7545B05B" w:rsidRDefault="00032B02" w14:paraId="3381EE46" w14:textId="77777777">
      <w:pPr>
        <w:keepNext w:val="1"/>
        <w:keepLines w:val="1"/>
        <w:spacing w:before="360" w:after="120" w:line="276" w:lineRule="auto"/>
        <w:ind w:left="576" w:hanging="576"/>
        <w:outlineLvl w:val="1"/>
        <w:rPr>
          <w:rFonts w:ascii="Calibri" w:hAnsi="Calibri" w:eastAsia="Times New Roman" w:cs="Calibri"/>
          <w:color w:val="000000" w:themeColor="text1"/>
          <w:sz w:val="26"/>
          <w:szCs w:val="26"/>
          <w:lang w:val="en-GB" w:eastAsia="en-IE"/>
        </w:rPr>
      </w:pPr>
      <w:bookmarkStart w:name="_Toc787424942" w:id="1674319718"/>
      <w:r w:rsidRPr="7545B05B" w:rsidR="00032B02">
        <w:rPr>
          <w:rFonts w:ascii="Calibri" w:hAnsi="Calibri" w:eastAsia="Times New Roman" w:cs="Calibri"/>
          <w:color w:val="000000" w:themeColor="text1" w:themeTint="FF" w:themeShade="FF"/>
          <w:sz w:val="26"/>
          <w:szCs w:val="26"/>
          <w:lang w:val="en-GB" w:eastAsia="en-IE"/>
        </w:rPr>
        <w:t>Vendor Access</w:t>
      </w:r>
      <w:bookmarkEnd w:id="1674319718"/>
    </w:p>
    <w:p w:rsidRPr="00073CF6" w:rsidR="00032B02" w:rsidP="00032B02" w:rsidRDefault="00032B02" w14:paraId="3381EE47"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Remote access is only granted to approved vendors</w:t>
      </w:r>
    </w:p>
    <w:p w:rsidRPr="00073CF6" w:rsidR="00032B02" w:rsidP="00032B02" w:rsidRDefault="00032B02" w14:paraId="3381EE48"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All access, whether on site or remotely by a third party, receive prior approval and agreement from the person in the firm responsible for IT security</w:t>
      </w:r>
    </w:p>
    <w:p w:rsidRPr="00073CF6" w:rsidR="00032B02" w:rsidP="00032B02" w:rsidRDefault="00032B02" w14:paraId="3381EE49"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A confidentiality and non-disclosure agreement is in place prior to granting remote access</w:t>
      </w:r>
    </w:p>
    <w:p w:rsidRPr="00073CF6" w:rsidR="00032B02" w:rsidP="00032B02" w:rsidRDefault="00032B02" w14:paraId="3381EE4A"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Processes and systems are in place to ensure that vendors observe the password policy of the organisation at all times</w:t>
      </w:r>
    </w:p>
    <w:p w:rsidRPr="00073CF6" w:rsidR="00032B02" w:rsidP="7545B05B" w:rsidRDefault="00032B02" w14:paraId="3381EE4B" w14:textId="77777777">
      <w:pPr>
        <w:keepNext w:val="1"/>
        <w:keepLines w:val="1"/>
        <w:spacing w:before="360" w:after="120" w:line="276" w:lineRule="auto"/>
        <w:ind w:left="576" w:hanging="576"/>
        <w:outlineLvl w:val="1"/>
        <w:rPr>
          <w:rFonts w:ascii="Calibri" w:hAnsi="Calibri" w:eastAsia="Times New Roman" w:cs="Calibri"/>
          <w:color w:val="000000" w:themeColor="text1"/>
          <w:sz w:val="26"/>
          <w:szCs w:val="26"/>
          <w:lang w:val="en-GB" w:eastAsia="en-IE"/>
        </w:rPr>
      </w:pPr>
      <w:bookmarkStart w:name="_Toc979913685" w:id="930776898"/>
      <w:r w:rsidRPr="7545B05B" w:rsidR="00032B02">
        <w:rPr>
          <w:rFonts w:ascii="Calibri" w:hAnsi="Calibri" w:eastAsia="Times New Roman" w:cs="Calibri"/>
          <w:color w:val="000000" w:themeColor="text1" w:themeTint="FF" w:themeShade="FF"/>
          <w:sz w:val="26"/>
          <w:szCs w:val="26"/>
          <w:lang w:val="en-GB" w:eastAsia="en-IE"/>
        </w:rPr>
        <w:t>Wireless Network Security</w:t>
      </w:r>
      <w:bookmarkEnd w:id="930776898"/>
    </w:p>
    <w:p w:rsidRPr="00073CF6" w:rsidR="00032B02" w:rsidP="00032B02" w:rsidRDefault="00032B02" w14:paraId="3381EE4C" w14:textId="77777777">
      <w:pPr>
        <w:spacing w:before="240" w:after="200" w:line="276" w:lineRule="auto"/>
        <w:ind w:left="578"/>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The use of an internal wireless or Wi-Fi devices and networks is strictly controlled on the firm’s network.</w:t>
      </w:r>
    </w:p>
    <w:p w:rsidRPr="00073CF6" w:rsidR="00032B02" w:rsidP="00032B02" w:rsidRDefault="00032B02" w14:paraId="3381EE4D"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Access is restricted to specific devices using MAC address filtering</w:t>
      </w:r>
    </w:p>
    <w:p w:rsidRPr="00073CF6" w:rsidR="00D81C23" w:rsidP="00D81C23" w:rsidRDefault="00032B02" w14:paraId="3381EE4E"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 xml:space="preserve">All data on the wireless network is encrypted </w:t>
      </w:r>
    </w:p>
    <w:p w:rsidRPr="00073CF6" w:rsidR="00032B02" w:rsidP="00032B02" w:rsidRDefault="00032B02" w14:paraId="3381EE4F"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 xml:space="preserve">All devices accessing the wireless network </w:t>
      </w:r>
      <w:r w:rsidRPr="00073CF6" w:rsidR="00D81C23">
        <w:rPr>
          <w:rFonts w:ascii="Calibri" w:hAnsi="Calibri" w:eastAsia="Times New Roman" w:cs="Calibri"/>
          <w:color w:val="000000" w:themeColor="text1"/>
          <w:sz w:val="24"/>
          <w:szCs w:val="24"/>
          <w:lang w:val="en-GB" w:eastAsia="en-IE"/>
        </w:rPr>
        <w:t>are</w:t>
      </w:r>
      <w:r w:rsidRPr="00073CF6">
        <w:rPr>
          <w:rFonts w:ascii="Calibri" w:hAnsi="Calibri" w:eastAsia="Times New Roman" w:cs="Calibri"/>
          <w:color w:val="000000" w:themeColor="text1"/>
          <w:sz w:val="24"/>
          <w:szCs w:val="24"/>
          <w:lang w:val="en-GB" w:eastAsia="en-IE"/>
        </w:rPr>
        <w:t xml:space="preserve"> authenticated using a secure authentication method</w:t>
      </w:r>
    </w:p>
    <w:p w:rsidRPr="00073CF6" w:rsidR="00032B02" w:rsidP="7545B05B" w:rsidRDefault="00032B02" w14:paraId="3381EE50" w14:textId="77777777">
      <w:pPr>
        <w:keepNext w:val="1"/>
        <w:keepLines w:val="1"/>
        <w:spacing w:before="360" w:after="120" w:line="276" w:lineRule="auto"/>
        <w:ind w:left="576" w:hanging="576"/>
        <w:outlineLvl w:val="1"/>
        <w:rPr>
          <w:rFonts w:ascii="Calibri" w:hAnsi="Calibri" w:eastAsia="Times New Roman" w:cs="Calibri"/>
          <w:color w:val="000000" w:themeColor="text1"/>
          <w:sz w:val="26"/>
          <w:szCs w:val="26"/>
          <w:lang w:val="en-GB" w:eastAsia="en-IE"/>
        </w:rPr>
      </w:pPr>
      <w:bookmarkStart w:name="_Toc832933301" w:id="1162577314"/>
      <w:r w:rsidRPr="7545B05B" w:rsidR="00032B02">
        <w:rPr>
          <w:rFonts w:ascii="Calibri" w:hAnsi="Calibri" w:eastAsia="Times New Roman" w:cs="Calibri"/>
          <w:color w:val="000000" w:themeColor="text1" w:themeTint="FF" w:themeShade="FF"/>
          <w:sz w:val="26"/>
          <w:szCs w:val="26"/>
          <w:lang w:val="en-GB" w:eastAsia="en-IE"/>
        </w:rPr>
        <w:t>Firewall</w:t>
      </w:r>
      <w:bookmarkEnd w:id="1162577314"/>
    </w:p>
    <w:p w:rsidRPr="00073CF6" w:rsidR="00032B02" w:rsidP="00032B02" w:rsidRDefault="00032B02" w14:paraId="3381EE51"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 xml:space="preserve">The firm’s IT network is protected by utilising one or more reputable hardware-based firewall from manufacturers such as Cisco, Fortinet, SonicWALL, Palo Alto, WatchGuard, etc., and is running the latest firmware and security suite.  </w:t>
      </w:r>
    </w:p>
    <w:p w:rsidRPr="00073CF6" w:rsidR="00032B02" w:rsidP="00032B02" w:rsidRDefault="00032B02" w14:paraId="3381EE52"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The firewall is configured to allow the least access required.</w:t>
      </w:r>
    </w:p>
    <w:p w:rsidRPr="00073CF6" w:rsidR="00032B02" w:rsidP="7545B05B" w:rsidRDefault="00032B02" w14:paraId="3381EE53" w14:textId="77777777">
      <w:pPr>
        <w:keepNext w:val="1"/>
        <w:keepLines w:val="1"/>
        <w:spacing w:before="360" w:after="120" w:line="276" w:lineRule="auto"/>
        <w:ind w:left="576" w:hanging="576"/>
        <w:outlineLvl w:val="1"/>
        <w:rPr>
          <w:rFonts w:ascii="Calibri" w:hAnsi="Calibri" w:eastAsia="Times New Roman" w:cs="Calibri"/>
          <w:color w:val="000000" w:themeColor="text1"/>
          <w:sz w:val="26"/>
          <w:szCs w:val="26"/>
          <w:lang w:val="en-GB" w:eastAsia="en-IE"/>
        </w:rPr>
      </w:pPr>
      <w:bookmarkStart w:name="_Toc1327342713" w:id="1618846494"/>
      <w:r w:rsidRPr="7545B05B" w:rsidR="00032B02">
        <w:rPr>
          <w:rFonts w:ascii="Calibri" w:hAnsi="Calibri" w:eastAsia="Times New Roman" w:cs="Calibri"/>
          <w:color w:val="000000" w:themeColor="text1" w:themeTint="FF" w:themeShade="FF"/>
          <w:sz w:val="26"/>
          <w:szCs w:val="26"/>
          <w:lang w:val="en-GB" w:eastAsia="en-IE"/>
        </w:rPr>
        <w:t>Anti-Virus</w:t>
      </w:r>
      <w:bookmarkEnd w:id="1618846494"/>
    </w:p>
    <w:p w:rsidRPr="00073CF6" w:rsidR="00032B02" w:rsidP="00032B02" w:rsidRDefault="00032B02" w14:paraId="3381EE54"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 xml:space="preserve">All computing devices run up-to-date managed Anti-Virus software </w:t>
      </w:r>
    </w:p>
    <w:p w:rsidRPr="00073CF6" w:rsidR="00032B02" w:rsidP="00032B02" w:rsidRDefault="00032B02" w14:paraId="3381EE55"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 xml:space="preserve">The anti-virus software is updated at least daily </w:t>
      </w:r>
    </w:p>
    <w:p w:rsidRPr="00073CF6" w:rsidR="00032B02" w:rsidP="00032B02" w:rsidRDefault="00032B02" w14:paraId="3381EE56"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Full scans are run on all computing devices daily</w:t>
      </w:r>
    </w:p>
    <w:p w:rsidRPr="00073CF6" w:rsidR="00032B02" w:rsidP="00032B02" w:rsidRDefault="00032B02" w14:paraId="3381EE57"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Reports on anti-virus status are generated weekly</w:t>
      </w:r>
    </w:p>
    <w:p w:rsidRPr="00073CF6" w:rsidR="00032B02" w:rsidP="00032B02" w:rsidRDefault="00032B02" w14:paraId="3381EE58"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Alerts are generated in the event of a virus detected</w:t>
      </w:r>
    </w:p>
    <w:p w:rsidRPr="00073CF6" w:rsidR="00032B02" w:rsidP="7545B05B" w:rsidRDefault="00032B02" w14:paraId="3381EE59" w14:textId="77777777">
      <w:pPr>
        <w:keepNext w:val="1"/>
        <w:keepLines w:val="1"/>
        <w:spacing w:before="360" w:after="120" w:line="276" w:lineRule="auto"/>
        <w:ind w:left="576" w:hanging="576"/>
        <w:outlineLvl w:val="1"/>
        <w:rPr>
          <w:rFonts w:ascii="Calibri" w:hAnsi="Calibri" w:eastAsia="Times New Roman" w:cs="Calibri"/>
          <w:color w:val="000000" w:themeColor="text1"/>
          <w:sz w:val="26"/>
          <w:szCs w:val="26"/>
          <w:lang w:val="en-GB" w:eastAsia="en-IE"/>
        </w:rPr>
      </w:pPr>
      <w:bookmarkStart w:name="_Toc609047260" w:id="1087519734"/>
      <w:r w:rsidRPr="7545B05B" w:rsidR="00032B02">
        <w:rPr>
          <w:rFonts w:ascii="Calibri" w:hAnsi="Calibri" w:eastAsia="Times New Roman" w:cs="Calibri"/>
          <w:color w:val="000000" w:themeColor="text1" w:themeTint="FF" w:themeShade="FF"/>
          <w:sz w:val="26"/>
          <w:szCs w:val="26"/>
          <w:lang w:val="en-GB" w:eastAsia="en-IE"/>
        </w:rPr>
        <w:t>Malware</w:t>
      </w:r>
      <w:bookmarkEnd w:id="1087519734"/>
    </w:p>
    <w:p w:rsidRPr="00073CF6" w:rsidR="00032B02" w:rsidP="00032B02" w:rsidRDefault="00032B02" w14:paraId="3381EE5A"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All computing devices run up-to-date Anti-Malware software</w:t>
      </w:r>
    </w:p>
    <w:p w:rsidRPr="00073CF6" w:rsidR="00032B02" w:rsidP="00032B02" w:rsidRDefault="00032B02" w14:paraId="3381EE5B"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 xml:space="preserve">The anti-malware software is updated at least daily </w:t>
      </w:r>
    </w:p>
    <w:p w:rsidRPr="00073CF6" w:rsidR="00032B02" w:rsidP="7545B05B" w:rsidRDefault="00032B02" w14:paraId="3381EE5C" w14:textId="77777777">
      <w:pPr>
        <w:keepNext w:val="1"/>
        <w:keepLines w:val="1"/>
        <w:spacing w:before="360" w:after="120" w:line="276" w:lineRule="auto"/>
        <w:ind w:left="576" w:hanging="576"/>
        <w:outlineLvl w:val="1"/>
        <w:rPr>
          <w:rFonts w:ascii="Calibri" w:hAnsi="Calibri" w:eastAsia="Times New Roman" w:cs="Calibri"/>
          <w:color w:val="000000" w:themeColor="text1"/>
          <w:sz w:val="26"/>
          <w:szCs w:val="26"/>
          <w:lang w:val="en-GB" w:eastAsia="en-IE"/>
        </w:rPr>
      </w:pPr>
      <w:bookmarkStart w:name="_Toc1786103908" w:id="1844328087"/>
      <w:r w:rsidRPr="7545B05B" w:rsidR="00032B02">
        <w:rPr>
          <w:rFonts w:ascii="Calibri" w:hAnsi="Calibri" w:eastAsia="Times New Roman" w:cs="Calibri"/>
          <w:color w:val="000000" w:themeColor="text1" w:themeTint="FF" w:themeShade="FF"/>
          <w:sz w:val="26"/>
          <w:szCs w:val="26"/>
          <w:lang w:val="en-GB" w:eastAsia="en-IE"/>
        </w:rPr>
        <w:t>Web Filtering</w:t>
      </w:r>
      <w:bookmarkEnd w:id="1844328087"/>
      <w:r w:rsidRPr="7545B05B" w:rsidR="00032B02">
        <w:rPr>
          <w:rFonts w:ascii="Calibri" w:hAnsi="Calibri" w:eastAsia="Times New Roman" w:cs="Calibri"/>
          <w:color w:val="000000" w:themeColor="text1" w:themeTint="FF" w:themeShade="FF"/>
          <w:sz w:val="26"/>
          <w:szCs w:val="26"/>
          <w:lang w:val="en-GB" w:eastAsia="en-IE"/>
        </w:rPr>
        <w:t xml:space="preserve"> </w:t>
      </w:r>
    </w:p>
    <w:p w:rsidRPr="00073CF6" w:rsidR="00032B02" w:rsidP="00032B02" w:rsidRDefault="00032B02" w14:paraId="3381EE5D"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 xml:space="preserve">Web Filtering is implemented to protect web users from Trojan software and block specific content </w:t>
      </w:r>
    </w:p>
    <w:p w:rsidRPr="00073CF6" w:rsidR="00032B02" w:rsidP="7BFB756C" w:rsidRDefault="00032B02" w14:paraId="3381EE5E" w14:textId="78F689B2">
      <w:pPr>
        <w:keepNext w:val="1"/>
        <w:keepLines w:val="1"/>
        <w:spacing w:before="360" w:after="120" w:line="276" w:lineRule="auto"/>
        <w:ind w:left="576" w:hanging="576"/>
        <w:outlineLvl w:val="1"/>
        <w:rPr>
          <w:rFonts w:ascii="Calibri" w:hAnsi="Calibri" w:eastAsia="Times New Roman" w:cs="Calibri"/>
          <w:color w:val="000000" w:themeColor="text1" w:themeTint="FF" w:themeShade="FF"/>
          <w:sz w:val="26"/>
          <w:szCs w:val="26"/>
          <w:u w:val="single"/>
          <w:lang w:val="en-GB" w:eastAsia="en-IE"/>
        </w:rPr>
      </w:pPr>
      <w:bookmarkStart w:name="_Toc1135589247" w:id="1448164383"/>
      <w:r w:rsidRPr="7BFB756C" w:rsidR="00032B02">
        <w:rPr>
          <w:rFonts w:ascii="Calibri" w:hAnsi="Calibri" w:eastAsia="Times New Roman" w:cs="Calibri"/>
          <w:color w:val="000000" w:themeColor="text1" w:themeTint="FF" w:themeShade="FF"/>
          <w:sz w:val="26"/>
          <w:szCs w:val="26"/>
          <w:lang w:val="en-GB" w:eastAsia="en-IE"/>
        </w:rPr>
        <w:t>Email Filtering</w:t>
      </w:r>
      <w:r w:rsidRPr="7BFB756C" w:rsidR="4623A0BB">
        <w:rPr>
          <w:rFonts w:ascii="Calibri" w:hAnsi="Calibri" w:eastAsia="Times New Roman" w:cs="Calibri"/>
          <w:color w:val="000000" w:themeColor="text1" w:themeTint="FF" w:themeShade="FF"/>
          <w:sz w:val="26"/>
          <w:szCs w:val="26"/>
          <w:lang w:val="en-GB" w:eastAsia="en-IE"/>
        </w:rPr>
        <w:t xml:space="preserve"> </w:t>
      </w:r>
      <w:r w:rsidRPr="7BFB756C" w:rsidR="4623A0BB">
        <w:rPr>
          <w:rFonts w:ascii="Calibri" w:hAnsi="Calibri" w:eastAsia="Times New Roman" w:cs="Calibri"/>
          <w:color w:val="FF0000"/>
          <w:sz w:val="26"/>
          <w:szCs w:val="26"/>
          <w:u w:val="single"/>
          <w:lang w:val="en-GB" w:eastAsia="en-IE"/>
        </w:rPr>
        <w:t>and email authentication</w:t>
      </w:r>
      <w:bookmarkEnd w:id="1448164383"/>
      <w:r w:rsidRPr="7BFB756C" w:rsidR="4623A0BB">
        <w:rPr>
          <w:rFonts w:ascii="Calibri" w:hAnsi="Calibri" w:eastAsia="Times New Roman" w:cs="Calibri"/>
          <w:color w:val="FF0000"/>
          <w:sz w:val="26"/>
          <w:szCs w:val="26"/>
          <w:u w:val="single"/>
          <w:lang w:val="en-GB" w:eastAsia="en-IE"/>
        </w:rPr>
        <w:t xml:space="preserve"> </w:t>
      </w:r>
    </w:p>
    <w:p w:rsidRPr="00073CF6" w:rsidR="00032B02" w:rsidP="5DD316EF" w:rsidRDefault="00032B02" w14:paraId="3381EE5F" w14:textId="3E252518">
      <w:pPr>
        <w:numPr>
          <w:ilvl w:val="0"/>
          <w:numId w:val="3"/>
        </w:numPr>
        <w:spacing w:before="240" w:after="0" w:line="240" w:lineRule="auto"/>
        <w:contextualSpacing w:val="1"/>
        <w:rPr>
          <w:rFonts w:ascii="Calibri" w:hAnsi="Calibri" w:eastAsia="Times New Roman" w:cs="Calibri"/>
          <w:color w:val="000000" w:themeColor="text1"/>
          <w:sz w:val="24"/>
          <w:szCs w:val="24"/>
          <w:lang w:val="en-GB" w:eastAsia="en-IE"/>
        </w:rPr>
      </w:pPr>
      <w:r w:rsidRPr="5DD316EF" w:rsidR="00032B02">
        <w:rPr>
          <w:rFonts w:ascii="Calibri" w:hAnsi="Calibri" w:eastAsia="Times New Roman" w:cs="Calibri"/>
          <w:color w:val="000000" w:themeColor="text1" w:themeTint="FF" w:themeShade="FF"/>
          <w:sz w:val="24"/>
          <w:szCs w:val="24"/>
          <w:lang w:val="en-GB" w:eastAsia="en-IE"/>
        </w:rPr>
        <w:t>Email filtering is in place to remove viruses, Trojan software and spam from email</w:t>
      </w:r>
    </w:p>
    <w:p w:rsidR="79C3200F" w:rsidP="7BFB756C" w:rsidRDefault="79C3200F" w14:paraId="050668B5" w14:textId="54216713">
      <w:pPr>
        <w:numPr>
          <w:ilvl w:val="0"/>
          <w:numId w:val="3"/>
        </w:numPr>
        <w:spacing w:before="240" w:after="0" w:line="240" w:lineRule="auto"/>
        <w:contextualSpacing w:val="1"/>
        <w:rPr>
          <w:rFonts w:ascii="Calibri" w:hAnsi="Calibri" w:eastAsia="Calibri" w:cs="Calibri"/>
          <w:noProof w:val="0"/>
          <w:color w:val="FF0000"/>
          <w:sz w:val="24"/>
          <w:szCs w:val="24"/>
          <w:u w:val="single"/>
          <w:lang w:val="en-GB"/>
        </w:rPr>
      </w:pPr>
      <w:r w:rsidRPr="7BFB756C" w:rsidR="79C3200F">
        <w:rPr>
          <w:rFonts w:ascii="Calibri" w:hAnsi="Calibri" w:eastAsia="Calibri" w:cs="Calibri"/>
          <w:noProof w:val="0"/>
          <w:color w:val="FF0000"/>
          <w:sz w:val="24"/>
          <w:szCs w:val="24"/>
          <w:u w:val="single"/>
          <w:lang w:val="en-GB"/>
        </w:rPr>
        <w:t xml:space="preserve">The firm uses email authentication controls including DMARC and DKIM to protect against email spoofing and phishing attacks. All outgoing email must be digitally signed, and the firm’s domain must publish </w:t>
      </w:r>
      <w:r w:rsidRPr="7BFB756C" w:rsidR="79C3200F">
        <w:rPr>
          <w:rFonts w:ascii="Calibri" w:hAnsi="Calibri" w:eastAsia="Calibri" w:cs="Calibri"/>
          <w:noProof w:val="0"/>
          <w:color w:val="FF0000"/>
          <w:sz w:val="24"/>
          <w:szCs w:val="24"/>
          <w:u w:val="single"/>
          <w:lang w:val="en-GB"/>
        </w:rPr>
        <w:t>appropriate authentication</w:t>
      </w:r>
      <w:r w:rsidRPr="7BFB756C" w:rsidR="79C3200F">
        <w:rPr>
          <w:rFonts w:ascii="Calibri" w:hAnsi="Calibri" w:eastAsia="Calibri" w:cs="Calibri"/>
          <w:noProof w:val="0"/>
          <w:color w:val="FF0000"/>
          <w:sz w:val="24"/>
          <w:szCs w:val="24"/>
          <w:u w:val="single"/>
          <w:lang w:val="en-GB"/>
        </w:rPr>
        <w:t xml:space="preserve"> records. DMARC reports are </w:t>
      </w:r>
      <w:r w:rsidRPr="7BFB756C" w:rsidR="79C3200F">
        <w:rPr>
          <w:rFonts w:ascii="Calibri" w:hAnsi="Calibri" w:eastAsia="Calibri" w:cs="Calibri"/>
          <w:noProof w:val="0"/>
          <w:color w:val="FF0000"/>
          <w:sz w:val="24"/>
          <w:szCs w:val="24"/>
          <w:u w:val="single"/>
          <w:lang w:val="en-GB"/>
        </w:rPr>
        <w:t>monitored</w:t>
      </w:r>
      <w:r w:rsidRPr="7BFB756C" w:rsidR="79C3200F">
        <w:rPr>
          <w:rFonts w:ascii="Calibri" w:hAnsi="Calibri" w:eastAsia="Calibri" w:cs="Calibri"/>
          <w:noProof w:val="0"/>
          <w:color w:val="FF0000"/>
          <w:sz w:val="24"/>
          <w:szCs w:val="24"/>
          <w:u w:val="single"/>
          <w:lang w:val="en-GB"/>
        </w:rPr>
        <w:t xml:space="preserve"> to detect unauthorised use of the firm’s email domains. Any third-party provider sending email on behalf of the firm must </w:t>
      </w:r>
      <w:r w:rsidRPr="7BFB756C" w:rsidR="79C3200F">
        <w:rPr>
          <w:rFonts w:ascii="Calibri" w:hAnsi="Calibri" w:eastAsia="Calibri" w:cs="Calibri"/>
          <w:noProof w:val="0"/>
          <w:color w:val="FF0000"/>
          <w:sz w:val="24"/>
          <w:szCs w:val="24"/>
          <w:u w:val="single"/>
          <w:lang w:val="en-GB"/>
        </w:rPr>
        <w:t>comply with</w:t>
      </w:r>
      <w:r w:rsidRPr="7BFB756C" w:rsidR="79C3200F">
        <w:rPr>
          <w:rFonts w:ascii="Calibri" w:hAnsi="Calibri" w:eastAsia="Calibri" w:cs="Calibri"/>
          <w:noProof w:val="0"/>
          <w:color w:val="FF0000"/>
          <w:sz w:val="24"/>
          <w:szCs w:val="24"/>
          <w:u w:val="single"/>
          <w:lang w:val="en-GB"/>
        </w:rPr>
        <w:t xml:space="preserve"> these requirements.</w:t>
      </w:r>
    </w:p>
    <w:p w:rsidRPr="00073CF6" w:rsidR="00032B02" w:rsidP="7545B05B" w:rsidRDefault="00032B02" w14:paraId="3381EE60" w14:textId="77777777">
      <w:pPr>
        <w:keepNext w:val="1"/>
        <w:keepLines w:val="1"/>
        <w:spacing w:before="360" w:after="120" w:line="276" w:lineRule="auto"/>
        <w:ind w:left="576" w:hanging="576"/>
        <w:outlineLvl w:val="1"/>
        <w:rPr>
          <w:rFonts w:ascii="Calibri" w:hAnsi="Calibri" w:eastAsia="Times New Roman" w:cs="Calibri"/>
          <w:color w:val="000000" w:themeColor="text1"/>
          <w:sz w:val="26"/>
          <w:szCs w:val="26"/>
          <w:lang w:val="en-GB" w:eastAsia="en-IE"/>
        </w:rPr>
      </w:pPr>
      <w:bookmarkStart w:name="_Toc2060457738" w:id="1744493909"/>
      <w:r w:rsidRPr="7545B05B" w:rsidR="00032B02">
        <w:rPr>
          <w:rFonts w:ascii="Calibri" w:hAnsi="Calibri" w:eastAsia="Times New Roman" w:cs="Calibri"/>
          <w:color w:val="000000" w:themeColor="text1" w:themeTint="FF" w:themeShade="FF"/>
          <w:sz w:val="26"/>
          <w:szCs w:val="26"/>
          <w:lang w:val="en-GB" w:eastAsia="en-IE"/>
        </w:rPr>
        <w:t>USB Storage Devices</w:t>
      </w:r>
      <w:bookmarkEnd w:id="1744493909"/>
    </w:p>
    <w:p w:rsidRPr="00073CF6" w:rsidR="00032B02" w:rsidP="00032B02" w:rsidRDefault="00032B02" w14:paraId="3381EE61"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Use of USB storage devices is restricted using a Group Policy or other security software</w:t>
      </w:r>
    </w:p>
    <w:p w:rsidRPr="00073CF6" w:rsidR="00032B02" w:rsidP="7545B05B" w:rsidRDefault="00032B02" w14:paraId="3381EE62" w14:textId="77777777">
      <w:pPr>
        <w:keepNext w:val="1"/>
        <w:keepLines w:val="1"/>
        <w:spacing w:before="360" w:after="120" w:line="276" w:lineRule="auto"/>
        <w:ind w:left="576" w:hanging="576"/>
        <w:outlineLvl w:val="1"/>
        <w:rPr>
          <w:rFonts w:ascii="Calibri" w:hAnsi="Calibri" w:eastAsia="Times New Roman" w:cs="Calibri"/>
          <w:color w:val="000000" w:themeColor="text1"/>
          <w:sz w:val="26"/>
          <w:szCs w:val="26"/>
          <w:lang w:val="en-GB" w:eastAsia="en-IE"/>
        </w:rPr>
      </w:pPr>
      <w:bookmarkStart w:name="_Toc151630153" w:id="1530875796"/>
      <w:r w:rsidRPr="7545B05B" w:rsidR="00032B02">
        <w:rPr>
          <w:rFonts w:ascii="Calibri" w:hAnsi="Calibri" w:eastAsia="Times New Roman" w:cs="Calibri"/>
          <w:color w:val="000000" w:themeColor="text1" w:themeTint="FF" w:themeShade="FF"/>
          <w:sz w:val="26"/>
          <w:szCs w:val="26"/>
          <w:lang w:val="en-GB" w:eastAsia="en-IE"/>
        </w:rPr>
        <w:t>Patch Management</w:t>
      </w:r>
      <w:bookmarkEnd w:id="1530875796"/>
      <w:r w:rsidRPr="7545B05B" w:rsidR="00032B02">
        <w:rPr>
          <w:rFonts w:ascii="Calibri" w:hAnsi="Calibri" w:eastAsia="Times New Roman" w:cs="Calibri"/>
          <w:color w:val="000000" w:themeColor="text1" w:themeTint="FF" w:themeShade="FF"/>
          <w:sz w:val="26"/>
          <w:szCs w:val="26"/>
          <w:lang w:val="en-GB" w:eastAsia="en-IE"/>
        </w:rPr>
        <w:t xml:space="preserve"> </w:t>
      </w:r>
    </w:p>
    <w:p w:rsidRPr="00073CF6" w:rsidR="00032B02" w:rsidP="00032B02" w:rsidRDefault="00032B02" w14:paraId="3381EE63"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All software is kept up-to-date by applying security updates on a scheduled basis</w:t>
      </w:r>
    </w:p>
    <w:p w:rsidRPr="00073CF6" w:rsidR="00032B02" w:rsidP="00032B02" w:rsidRDefault="00032B02" w14:paraId="3381EE64"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All updates are tested using a test group prior to deploying to all machines</w:t>
      </w:r>
    </w:p>
    <w:p w:rsidRPr="00073CF6" w:rsidR="00032B02" w:rsidP="00032B02" w:rsidRDefault="00032B02" w14:paraId="3381EE65"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 xml:space="preserve">Update Schedule: Critical Updates – Weekly, Standard Updates - Monthly </w:t>
      </w:r>
    </w:p>
    <w:p w:rsidRPr="00073CF6" w:rsidR="00032B02" w:rsidP="7545B05B" w:rsidRDefault="00032B02" w14:paraId="3381EE66" w14:textId="77777777">
      <w:pPr>
        <w:keepNext w:val="1"/>
        <w:keepLines w:val="1"/>
        <w:spacing w:before="360" w:after="120" w:line="276" w:lineRule="auto"/>
        <w:ind w:left="576" w:hanging="576"/>
        <w:outlineLvl w:val="1"/>
        <w:rPr>
          <w:rFonts w:ascii="Calibri" w:hAnsi="Calibri" w:eastAsia="Times New Roman" w:cs="Calibri"/>
          <w:color w:val="000000" w:themeColor="text1"/>
          <w:sz w:val="26"/>
          <w:szCs w:val="26"/>
          <w:lang w:val="en-GB" w:eastAsia="en-IE"/>
        </w:rPr>
      </w:pPr>
      <w:bookmarkStart w:name="_Toc831228605" w:id="1351141635"/>
      <w:r w:rsidRPr="7545B05B" w:rsidR="00032B02">
        <w:rPr>
          <w:rFonts w:ascii="Calibri" w:hAnsi="Calibri" w:eastAsia="Times New Roman" w:cs="Calibri"/>
          <w:color w:val="000000" w:themeColor="text1" w:themeTint="FF" w:themeShade="FF"/>
          <w:sz w:val="26"/>
          <w:szCs w:val="26"/>
          <w:lang w:val="en-GB" w:eastAsia="en-IE"/>
        </w:rPr>
        <w:t>Encryption</w:t>
      </w:r>
      <w:bookmarkEnd w:id="1351141635"/>
    </w:p>
    <w:p w:rsidRPr="00073CF6" w:rsidR="00032B02" w:rsidP="00032B02" w:rsidRDefault="00032B02" w14:paraId="3381EE67" w14:textId="69293CF4">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 xml:space="preserve">This policy is enforced for all data that is considered classified as confidential, or is subject to the Data Protection Act </w:t>
      </w:r>
      <w:r w:rsidR="00CB6EB9">
        <w:rPr>
          <w:rFonts w:ascii="Calibri" w:hAnsi="Calibri" w:eastAsia="Times New Roman" w:cs="Calibri"/>
          <w:color w:val="000000" w:themeColor="text1"/>
          <w:sz w:val="24"/>
          <w:szCs w:val="24"/>
          <w:lang w:val="en-GB" w:eastAsia="en-IE"/>
        </w:rPr>
        <w:t xml:space="preserve">2018 </w:t>
      </w:r>
      <w:r w:rsidRPr="00073CF6" w:rsidR="00FD371D">
        <w:rPr>
          <w:rFonts w:ascii="Calibri" w:hAnsi="Calibri" w:eastAsia="Times New Roman" w:cs="Calibri"/>
          <w:color w:val="000000" w:themeColor="text1"/>
          <w:sz w:val="24"/>
          <w:szCs w:val="24"/>
          <w:lang w:val="en-GB" w:eastAsia="en-IE"/>
        </w:rPr>
        <w:t>and the General Data Protection Regulation</w:t>
      </w:r>
      <w:r w:rsidR="00B00B07">
        <w:rPr>
          <w:rFonts w:ascii="Calibri" w:hAnsi="Calibri" w:eastAsia="Times New Roman" w:cs="Calibri"/>
          <w:color w:val="000000" w:themeColor="text1"/>
          <w:sz w:val="24"/>
          <w:szCs w:val="24"/>
          <w:lang w:val="en-GB" w:eastAsia="en-IE"/>
        </w:rPr>
        <w:t xml:space="preserve">s </w:t>
      </w:r>
      <w:r w:rsidRPr="00073CF6">
        <w:rPr>
          <w:rFonts w:ascii="Calibri" w:hAnsi="Calibri" w:eastAsia="Times New Roman" w:cs="Calibri"/>
          <w:color w:val="000000" w:themeColor="text1"/>
          <w:sz w:val="24"/>
          <w:szCs w:val="24"/>
          <w:lang w:val="en-GB" w:eastAsia="en-IE"/>
        </w:rPr>
        <w:t>that is:</w:t>
      </w:r>
    </w:p>
    <w:p w:rsidRPr="00073CF6" w:rsidR="00032B02" w:rsidP="00032B02" w:rsidRDefault="00032B02" w14:paraId="3381EE68" w14:textId="77777777">
      <w:pPr>
        <w:numPr>
          <w:ilvl w:val="1"/>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Stored on removable media th</w:t>
      </w:r>
      <w:r w:rsidRPr="00073CF6" w:rsidR="00FD371D">
        <w:rPr>
          <w:rFonts w:ascii="Calibri" w:hAnsi="Calibri" w:eastAsia="Times New Roman" w:cs="Calibri"/>
          <w:color w:val="000000" w:themeColor="text1"/>
          <w:sz w:val="24"/>
          <w:szCs w:val="24"/>
          <w:lang w:val="en-GB" w:eastAsia="en-IE"/>
        </w:rPr>
        <w:t>at</w:t>
      </w:r>
      <w:r w:rsidRPr="00073CF6">
        <w:rPr>
          <w:rFonts w:ascii="Calibri" w:hAnsi="Calibri" w:eastAsia="Times New Roman" w:cs="Calibri"/>
          <w:color w:val="000000" w:themeColor="text1"/>
          <w:sz w:val="24"/>
          <w:szCs w:val="24"/>
          <w:lang w:val="en-GB" w:eastAsia="en-IE"/>
        </w:rPr>
        <w:t xml:space="preserve"> include</w:t>
      </w:r>
      <w:r w:rsidRPr="00073CF6" w:rsidR="00FD371D">
        <w:rPr>
          <w:rFonts w:ascii="Calibri" w:hAnsi="Calibri" w:eastAsia="Times New Roman" w:cs="Calibri"/>
          <w:color w:val="000000" w:themeColor="text1"/>
          <w:sz w:val="24"/>
          <w:szCs w:val="24"/>
          <w:lang w:val="en-GB" w:eastAsia="en-IE"/>
        </w:rPr>
        <w:t>s</w:t>
      </w:r>
      <w:r w:rsidRPr="00073CF6">
        <w:rPr>
          <w:rFonts w:ascii="Calibri" w:hAnsi="Calibri" w:eastAsia="Times New Roman" w:cs="Calibri"/>
          <w:color w:val="000000" w:themeColor="text1"/>
          <w:sz w:val="24"/>
          <w:szCs w:val="24"/>
          <w:lang w:val="en-GB" w:eastAsia="en-IE"/>
        </w:rPr>
        <w:t xml:space="preserve"> but is not limited to:</w:t>
      </w:r>
    </w:p>
    <w:p w:rsidRPr="00073CF6" w:rsidR="00032B02" w:rsidP="00032B02" w:rsidRDefault="00032B02" w14:paraId="3381EE69" w14:textId="77777777">
      <w:pPr>
        <w:numPr>
          <w:ilvl w:val="2"/>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USB keys</w:t>
      </w:r>
    </w:p>
    <w:p w:rsidRPr="00073CF6" w:rsidR="00032B02" w:rsidP="00032B02" w:rsidRDefault="00032B02" w14:paraId="3381EE6A" w14:textId="77777777">
      <w:pPr>
        <w:numPr>
          <w:ilvl w:val="2"/>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Data storage capable devices such as mobile phones, media players, cameras, camcorders</w:t>
      </w:r>
    </w:p>
    <w:p w:rsidRPr="00073CF6" w:rsidR="00032B02" w:rsidP="00032B02" w:rsidRDefault="00032B02" w14:paraId="3381EE6B" w14:textId="77777777">
      <w:pPr>
        <w:numPr>
          <w:ilvl w:val="2"/>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Portable hard drives</w:t>
      </w:r>
    </w:p>
    <w:p w:rsidRPr="00073CF6" w:rsidR="00032B02" w:rsidP="00032B02" w:rsidRDefault="00032B02" w14:paraId="3381EE6C" w14:textId="77777777">
      <w:pPr>
        <w:numPr>
          <w:ilvl w:val="2"/>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Removable hard drives</w:t>
      </w:r>
    </w:p>
    <w:p w:rsidRPr="00073CF6" w:rsidR="00032B02" w:rsidP="00032B02" w:rsidRDefault="00032B02" w14:paraId="3381EE6D" w14:textId="77777777">
      <w:pPr>
        <w:numPr>
          <w:ilvl w:val="2"/>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Laptops and Notebooks</w:t>
      </w:r>
    </w:p>
    <w:p w:rsidRPr="00073CF6" w:rsidR="00032B02" w:rsidP="00032B02" w:rsidRDefault="00032B02" w14:paraId="3381EE6E" w14:textId="77777777">
      <w:pPr>
        <w:numPr>
          <w:ilvl w:val="2"/>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Tablet PCs and devices</w:t>
      </w:r>
    </w:p>
    <w:p w:rsidRPr="00073CF6" w:rsidR="00032B02" w:rsidP="00032B02" w:rsidRDefault="00032B02" w14:paraId="3381EE6F" w14:textId="77777777">
      <w:pPr>
        <w:numPr>
          <w:ilvl w:val="1"/>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Emailed outside the organisations</w:t>
      </w:r>
    </w:p>
    <w:p w:rsidRPr="00073CF6" w:rsidR="00032B02" w:rsidP="00032B02" w:rsidRDefault="00032B02" w14:paraId="3381EE70" w14:textId="77777777">
      <w:pPr>
        <w:numPr>
          <w:ilvl w:val="1"/>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File transferred or uploaded to an external storage location or web site</w:t>
      </w:r>
    </w:p>
    <w:p w:rsidRPr="00073CF6" w:rsidR="00032B02" w:rsidP="00032B02" w:rsidRDefault="00032B02" w14:paraId="3381EE71"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Password protection must be used where available</w:t>
      </w:r>
    </w:p>
    <w:p w:rsidRPr="00073CF6" w:rsidR="00032B02" w:rsidP="00032B02" w:rsidRDefault="00032B02" w14:paraId="3381EE72"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The uploading of data is only to be done to and from sites approved by management and the Principal Partners</w:t>
      </w:r>
    </w:p>
    <w:p w:rsidRPr="00073CF6" w:rsidR="00032B02" w:rsidP="7545B05B" w:rsidRDefault="00032B02" w14:paraId="3381EE73" w14:textId="77777777">
      <w:pPr>
        <w:keepNext w:val="1"/>
        <w:keepLines w:val="1"/>
        <w:spacing w:before="360" w:after="120" w:line="276" w:lineRule="auto"/>
        <w:ind w:left="576" w:hanging="576"/>
        <w:outlineLvl w:val="1"/>
        <w:rPr>
          <w:rFonts w:ascii="Calibri" w:hAnsi="Calibri" w:eastAsia="Times New Roman" w:cs="Calibri"/>
          <w:color w:val="000000" w:themeColor="text1"/>
          <w:sz w:val="26"/>
          <w:szCs w:val="26"/>
          <w:lang w:val="en-GB" w:eastAsia="en-IE"/>
        </w:rPr>
      </w:pPr>
      <w:bookmarkStart w:name="_Toc359364372" w:id="485940208"/>
      <w:r w:rsidRPr="7545B05B" w:rsidR="00032B02">
        <w:rPr>
          <w:rFonts w:ascii="Calibri" w:hAnsi="Calibri" w:eastAsia="Times New Roman" w:cs="Calibri"/>
          <w:color w:val="000000" w:themeColor="text1" w:themeTint="FF" w:themeShade="FF"/>
          <w:sz w:val="26"/>
          <w:szCs w:val="26"/>
          <w:lang w:val="en-GB" w:eastAsia="en-IE"/>
        </w:rPr>
        <w:t>Data Classification and Retention</w:t>
      </w:r>
      <w:bookmarkEnd w:id="485940208"/>
    </w:p>
    <w:p w:rsidRPr="00073CF6" w:rsidR="00032B02" w:rsidP="7F0CB867" w:rsidRDefault="00032B02" w14:paraId="3381EE75" w14:textId="69E6DA79">
      <w:pPr>
        <w:spacing w:before="240" w:after="200" w:line="276" w:lineRule="auto"/>
        <w:ind w:left="792"/>
        <w:rPr>
          <w:rFonts w:ascii="Calibri" w:hAnsi="Calibri" w:eastAsia="Times New Roman" w:cs="Calibri"/>
          <w:color w:val="000000" w:themeColor="text1"/>
          <w:sz w:val="24"/>
          <w:szCs w:val="24"/>
          <w:lang w:eastAsia="en-IE"/>
        </w:rPr>
      </w:pPr>
      <w:r w:rsidRPr="7F0CB867" w:rsidR="00032B02">
        <w:rPr>
          <w:rFonts w:ascii="Calibri" w:hAnsi="Calibri" w:eastAsia="Times New Roman" w:cs="Calibri"/>
          <w:color w:val="000000" w:themeColor="text1" w:themeTint="FF" w:themeShade="FF"/>
          <w:sz w:val="24"/>
          <w:szCs w:val="24"/>
          <w:lang w:eastAsia="en-IE"/>
        </w:rPr>
        <w:t xml:space="preserve">The firm has a separate data </w:t>
      </w:r>
      <w:r w:rsidRPr="7F0CB867" w:rsidR="000476D0">
        <w:rPr>
          <w:rFonts w:ascii="Calibri" w:hAnsi="Calibri" w:eastAsia="Times New Roman" w:cs="Calibri"/>
          <w:color w:val="000000" w:themeColor="text1" w:themeTint="FF" w:themeShade="FF"/>
          <w:sz w:val="24"/>
          <w:szCs w:val="24"/>
          <w:lang w:eastAsia="en-IE"/>
        </w:rPr>
        <w:t xml:space="preserve">protection </w:t>
      </w:r>
      <w:r w:rsidRPr="7F0CB867" w:rsidR="00FD371D">
        <w:rPr>
          <w:rFonts w:ascii="Calibri" w:hAnsi="Calibri" w:eastAsia="Times New Roman" w:cs="Calibri"/>
          <w:color w:val="000000" w:themeColor="text1" w:themeTint="FF" w:themeShade="FF"/>
          <w:sz w:val="24"/>
          <w:szCs w:val="24"/>
          <w:lang w:eastAsia="en-IE"/>
        </w:rPr>
        <w:t xml:space="preserve">policy </w:t>
      </w:r>
      <w:r w:rsidRPr="7F0CB867" w:rsidR="00032B02">
        <w:rPr>
          <w:rFonts w:ascii="Calibri" w:hAnsi="Calibri" w:eastAsia="Times New Roman" w:cs="Calibri"/>
          <w:color w:val="000000" w:themeColor="text1" w:themeTint="FF" w:themeShade="FF"/>
          <w:sz w:val="24"/>
          <w:szCs w:val="24"/>
          <w:lang w:eastAsia="en-IE"/>
        </w:rPr>
        <w:t xml:space="preserve">which sets out the firm’s obligations in relation to the classification and retention of data </w:t>
      </w:r>
      <w:r w:rsidRPr="7F0CB867" w:rsidR="00032B02">
        <w:rPr>
          <w:rFonts w:ascii="Calibri" w:hAnsi="Calibri" w:eastAsia="Times New Roman" w:cs="Calibri"/>
          <w:color w:val="000000" w:themeColor="text1" w:themeTint="FF" w:themeShade="FF"/>
          <w:sz w:val="24"/>
          <w:szCs w:val="24"/>
          <w:lang w:eastAsia="en-IE"/>
        </w:rPr>
        <w:t>pursuant to</w:t>
      </w:r>
      <w:r w:rsidRPr="7F0CB867" w:rsidR="00032B02">
        <w:rPr>
          <w:rFonts w:ascii="Calibri" w:hAnsi="Calibri" w:eastAsia="Times New Roman" w:cs="Calibri"/>
          <w:color w:val="000000" w:themeColor="text1" w:themeTint="FF" w:themeShade="FF"/>
          <w:sz w:val="24"/>
          <w:szCs w:val="24"/>
          <w:lang w:eastAsia="en-IE"/>
        </w:rPr>
        <w:t xml:space="preserve"> the Data Protection Act </w:t>
      </w:r>
      <w:r w:rsidRPr="7F0CB867" w:rsidR="00B00B07">
        <w:rPr>
          <w:rFonts w:ascii="Calibri" w:hAnsi="Calibri" w:eastAsia="Times New Roman" w:cs="Calibri"/>
          <w:color w:val="000000" w:themeColor="text1" w:themeTint="FF" w:themeShade="FF"/>
          <w:sz w:val="24"/>
          <w:szCs w:val="24"/>
          <w:lang w:eastAsia="en-IE"/>
        </w:rPr>
        <w:t xml:space="preserve">2018 </w:t>
      </w:r>
      <w:r w:rsidRPr="7F0CB867" w:rsidR="00FD371D">
        <w:rPr>
          <w:rFonts w:ascii="Calibri" w:hAnsi="Calibri" w:eastAsia="Times New Roman" w:cs="Calibri"/>
          <w:color w:val="000000" w:themeColor="text1" w:themeTint="FF" w:themeShade="FF"/>
          <w:sz w:val="24"/>
          <w:szCs w:val="24"/>
          <w:lang w:eastAsia="en-IE"/>
        </w:rPr>
        <w:t>and the General Data Protection Regulation</w:t>
      </w:r>
      <w:r w:rsidRPr="7F0CB867" w:rsidR="00B00B07">
        <w:rPr>
          <w:rFonts w:ascii="Calibri" w:hAnsi="Calibri" w:eastAsia="Times New Roman" w:cs="Calibri"/>
          <w:color w:val="000000" w:themeColor="text1" w:themeTint="FF" w:themeShade="FF"/>
          <w:sz w:val="24"/>
          <w:szCs w:val="24"/>
          <w:lang w:eastAsia="en-IE"/>
        </w:rPr>
        <w:t>s</w:t>
      </w:r>
      <w:r w:rsidRPr="7F0CB867" w:rsidR="00FD371D">
        <w:rPr>
          <w:rFonts w:ascii="Calibri" w:hAnsi="Calibri" w:eastAsia="Times New Roman" w:cs="Calibri"/>
          <w:color w:val="000000" w:themeColor="text1" w:themeTint="FF" w:themeShade="FF"/>
          <w:sz w:val="24"/>
          <w:szCs w:val="24"/>
          <w:lang w:eastAsia="en-IE"/>
        </w:rPr>
        <w:t>.</w:t>
      </w:r>
      <w:r w:rsidRPr="7F0CB867" w:rsidR="00032B02">
        <w:rPr>
          <w:rFonts w:ascii="Calibri" w:hAnsi="Calibri" w:eastAsia="Times New Roman" w:cs="Calibri"/>
          <w:color w:val="000000" w:themeColor="text1" w:themeTint="FF" w:themeShade="FF"/>
          <w:sz w:val="24"/>
          <w:szCs w:val="24"/>
          <w:lang w:eastAsia="en-IE"/>
        </w:rPr>
        <w:t xml:space="preserve">  </w:t>
      </w:r>
    </w:p>
    <w:p w:rsidRPr="00073CF6" w:rsidR="00032B02" w:rsidP="7545B05B" w:rsidRDefault="00032B02" w14:paraId="3381EE7C" w14:textId="77777777">
      <w:pPr>
        <w:keepNext w:val="1"/>
        <w:keepLines w:val="1"/>
        <w:spacing w:before="360" w:after="120" w:line="276" w:lineRule="auto"/>
        <w:ind w:left="578" w:hanging="578"/>
        <w:outlineLvl w:val="1"/>
        <w:rPr>
          <w:rFonts w:ascii="Calibri" w:hAnsi="Calibri" w:eastAsia="Times New Roman" w:cs="Calibri"/>
          <w:color w:val="000000" w:themeColor="text1"/>
          <w:sz w:val="26"/>
          <w:szCs w:val="26"/>
          <w:lang w:val="en-GB" w:eastAsia="en-IE"/>
        </w:rPr>
      </w:pPr>
      <w:bookmarkStart w:name="_Toc506256214" w:id="675937594"/>
      <w:r w:rsidRPr="7545B05B" w:rsidR="00032B02">
        <w:rPr>
          <w:rFonts w:ascii="Calibri" w:hAnsi="Calibri" w:eastAsia="Times New Roman" w:cs="Calibri"/>
          <w:color w:val="000000" w:themeColor="text1" w:themeTint="FF" w:themeShade="FF"/>
          <w:sz w:val="26"/>
          <w:szCs w:val="26"/>
          <w:lang w:val="en-GB" w:eastAsia="en-IE"/>
        </w:rPr>
        <w:t>Device Wipe</w:t>
      </w:r>
      <w:bookmarkEnd w:id="675937594"/>
    </w:p>
    <w:p w:rsidRPr="00073CF6" w:rsidR="00032B02" w:rsidP="00032B02" w:rsidRDefault="00032B02" w14:paraId="3381EE7D" w14:textId="77777777">
      <w:pPr>
        <w:spacing w:before="240" w:after="200" w:line="276" w:lineRule="auto"/>
        <w:ind w:left="578"/>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All classified and confidential data stays under the control of the firm’s IT security systems.  The firm has a process in place to reliably wipe devices or systems that contain classified or confidential data whenever deemed necessary.</w:t>
      </w:r>
    </w:p>
    <w:p w:rsidRPr="00073CF6" w:rsidR="00032B02" w:rsidP="7545B05B" w:rsidRDefault="00032B02" w14:paraId="3381EE7E" w14:textId="77777777">
      <w:pPr>
        <w:keepNext w:val="1"/>
        <w:keepLines w:val="1"/>
        <w:spacing w:before="360" w:after="120" w:line="276" w:lineRule="auto"/>
        <w:ind w:left="576" w:hanging="576"/>
        <w:outlineLvl w:val="1"/>
        <w:rPr>
          <w:rFonts w:ascii="Calibri" w:hAnsi="Calibri" w:eastAsia="Times New Roman" w:cs="Calibri"/>
          <w:color w:val="000000" w:themeColor="text1"/>
          <w:sz w:val="26"/>
          <w:szCs w:val="26"/>
          <w:lang w:val="en-GB" w:eastAsia="en-IE"/>
        </w:rPr>
      </w:pPr>
      <w:bookmarkStart w:name="_Toc1783827647" w:id="8060285"/>
      <w:r w:rsidRPr="7545B05B" w:rsidR="00032B02">
        <w:rPr>
          <w:rFonts w:ascii="Calibri" w:hAnsi="Calibri" w:eastAsia="Times New Roman" w:cs="Calibri"/>
          <w:color w:val="000000" w:themeColor="text1" w:themeTint="FF" w:themeShade="FF"/>
          <w:sz w:val="26"/>
          <w:szCs w:val="26"/>
          <w:lang w:val="en-GB" w:eastAsia="en-IE"/>
        </w:rPr>
        <w:t>System Development</w:t>
      </w:r>
      <w:bookmarkEnd w:id="8060285"/>
    </w:p>
    <w:p w:rsidRPr="00073CF6" w:rsidR="00032B02" w:rsidP="00032B02" w:rsidRDefault="00032B02" w14:paraId="3381EE7F" w14:textId="77777777">
      <w:pPr>
        <w:numPr>
          <w:ilvl w:val="0"/>
          <w:numId w:val="3"/>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All system and software development must follow best practices around the Software Development Life Cycle (SDLC), this includes but is not limited to:</w:t>
      </w:r>
    </w:p>
    <w:p w:rsidRPr="00073CF6" w:rsidR="00032B02" w:rsidP="00032B02" w:rsidRDefault="00032B02" w14:paraId="3381EE80" w14:textId="77777777">
      <w:pPr>
        <w:numPr>
          <w:ilvl w:val="1"/>
          <w:numId w:val="2"/>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Preliminary Analysis including requirement gathering both business and technical</w:t>
      </w:r>
    </w:p>
    <w:p w:rsidRPr="00073CF6" w:rsidR="00032B02" w:rsidP="00032B02" w:rsidRDefault="00032B02" w14:paraId="3381EE81" w14:textId="77777777">
      <w:pPr>
        <w:numPr>
          <w:ilvl w:val="1"/>
          <w:numId w:val="2"/>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Feasibility Study</w:t>
      </w:r>
    </w:p>
    <w:p w:rsidRPr="00073CF6" w:rsidR="00032B02" w:rsidP="00032B02" w:rsidRDefault="00032B02" w14:paraId="3381EE82" w14:textId="77777777">
      <w:pPr>
        <w:numPr>
          <w:ilvl w:val="1"/>
          <w:numId w:val="2"/>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 xml:space="preserve">Design </w:t>
      </w:r>
    </w:p>
    <w:p w:rsidRPr="00073CF6" w:rsidR="00032B02" w:rsidP="00032B02" w:rsidRDefault="00032B02" w14:paraId="3381EE83" w14:textId="77777777">
      <w:pPr>
        <w:numPr>
          <w:ilvl w:val="1"/>
          <w:numId w:val="2"/>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Technical Specification write up</w:t>
      </w:r>
    </w:p>
    <w:p w:rsidRPr="00073CF6" w:rsidR="00032B02" w:rsidP="00032B02" w:rsidRDefault="00032B02" w14:paraId="3381EE84" w14:textId="77777777">
      <w:pPr>
        <w:numPr>
          <w:ilvl w:val="1"/>
          <w:numId w:val="2"/>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Risk analysis including the risk of not implementing the solution</w:t>
      </w:r>
    </w:p>
    <w:p w:rsidRPr="00073CF6" w:rsidR="00032B02" w:rsidP="00032B02" w:rsidRDefault="00032B02" w14:paraId="3381EE85" w14:textId="77777777">
      <w:pPr>
        <w:numPr>
          <w:ilvl w:val="1"/>
          <w:numId w:val="2"/>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 xml:space="preserve">Development </w:t>
      </w:r>
    </w:p>
    <w:p w:rsidRPr="00073CF6" w:rsidR="00032B02" w:rsidP="00032B02" w:rsidRDefault="00032B02" w14:paraId="3381EE86" w14:textId="77777777">
      <w:pPr>
        <w:numPr>
          <w:ilvl w:val="1"/>
          <w:numId w:val="2"/>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System testing including quality assurance</w:t>
      </w:r>
    </w:p>
    <w:p w:rsidRPr="00073CF6" w:rsidR="00032B02" w:rsidP="00032B02" w:rsidRDefault="00032B02" w14:paraId="3381EE87" w14:textId="77777777">
      <w:pPr>
        <w:numPr>
          <w:ilvl w:val="1"/>
          <w:numId w:val="2"/>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User testing including user acceptance</w:t>
      </w:r>
    </w:p>
    <w:p w:rsidRPr="00073CF6" w:rsidR="00032B02" w:rsidP="00032B02" w:rsidRDefault="00032B02" w14:paraId="3381EE88" w14:textId="77777777">
      <w:pPr>
        <w:numPr>
          <w:ilvl w:val="1"/>
          <w:numId w:val="2"/>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User training</w:t>
      </w:r>
    </w:p>
    <w:p w:rsidRPr="00073CF6" w:rsidR="00032B02" w:rsidP="00032B02" w:rsidRDefault="00032B02" w14:paraId="3381EE89" w14:textId="77777777">
      <w:pPr>
        <w:numPr>
          <w:ilvl w:val="1"/>
          <w:numId w:val="2"/>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Live migration or implementation</w:t>
      </w:r>
    </w:p>
    <w:p w:rsidRPr="00073CF6" w:rsidR="00032B02" w:rsidP="00032B02" w:rsidRDefault="00032B02" w14:paraId="3381EE8A" w14:textId="77777777">
      <w:pPr>
        <w:numPr>
          <w:ilvl w:val="1"/>
          <w:numId w:val="2"/>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Post implementation reviews</w:t>
      </w:r>
    </w:p>
    <w:p w:rsidRPr="00073CF6" w:rsidR="00032B02" w:rsidP="00032B02" w:rsidRDefault="00032B02" w14:paraId="3381EE8B" w14:textId="77777777">
      <w:pPr>
        <w:numPr>
          <w:ilvl w:val="1"/>
          <w:numId w:val="2"/>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Documentation on the solution</w:t>
      </w:r>
    </w:p>
    <w:p w:rsidRPr="00073CF6" w:rsidR="00032B02" w:rsidP="00032B02" w:rsidRDefault="00032B02" w14:paraId="3381EE8C" w14:textId="77777777">
      <w:pPr>
        <w:numPr>
          <w:ilvl w:val="1"/>
          <w:numId w:val="2"/>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On-going support and maintenance</w:t>
      </w:r>
    </w:p>
    <w:p w:rsidRPr="00073CF6" w:rsidR="00032B02" w:rsidP="00032B02" w:rsidRDefault="00032B02" w14:paraId="3381EE8D" w14:textId="77777777">
      <w:pPr>
        <w:numPr>
          <w:ilvl w:val="1"/>
          <w:numId w:val="2"/>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Continual service improvement reviews</w:t>
      </w:r>
    </w:p>
    <w:p w:rsidRPr="00073CF6" w:rsidR="00032B02" w:rsidP="00032B02" w:rsidRDefault="00032B02" w14:paraId="3381EE8E" w14:textId="77777777">
      <w:pPr>
        <w:numPr>
          <w:ilvl w:val="0"/>
          <w:numId w:val="4"/>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All testing must be performed on a test and/or quality assurance system prior to live implementation</w:t>
      </w:r>
    </w:p>
    <w:p w:rsidRPr="00073CF6" w:rsidR="00032B02" w:rsidP="00032B02" w:rsidRDefault="00032B02" w14:paraId="3381EE8F" w14:textId="77777777">
      <w:pPr>
        <w:numPr>
          <w:ilvl w:val="0"/>
          <w:numId w:val="4"/>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Access level controls to the development or quality assurance system must be replicated to these systems unless dummy customer data is being used</w:t>
      </w:r>
    </w:p>
    <w:p w:rsidRPr="00073CF6" w:rsidR="00032B02" w:rsidP="00032B02" w:rsidRDefault="00032B02" w14:paraId="3381EE90" w14:textId="77777777">
      <w:pPr>
        <w:numPr>
          <w:ilvl w:val="0"/>
          <w:numId w:val="4"/>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All development must follow the change management policy of this organisation</w:t>
      </w:r>
    </w:p>
    <w:p w:rsidRPr="00073CF6" w:rsidR="00032B02" w:rsidP="7545B05B" w:rsidRDefault="00032B02" w14:paraId="3381EE91" w14:textId="77777777">
      <w:pPr>
        <w:keepNext w:val="1"/>
        <w:keepLines w:val="1"/>
        <w:spacing w:before="360" w:after="120" w:line="276" w:lineRule="auto"/>
        <w:ind w:left="576" w:hanging="576"/>
        <w:outlineLvl w:val="1"/>
        <w:rPr>
          <w:rFonts w:ascii="Calibri" w:hAnsi="Calibri" w:eastAsia="Times New Roman" w:cs="Calibri"/>
          <w:color w:val="000000" w:themeColor="text1"/>
          <w:sz w:val="26"/>
          <w:szCs w:val="26"/>
          <w:lang w:val="en-GB" w:eastAsia="en-IE"/>
        </w:rPr>
      </w:pPr>
      <w:bookmarkStart w:name="_Toc204764436" w:id="1895506372"/>
      <w:r w:rsidRPr="7545B05B" w:rsidR="00032B02">
        <w:rPr>
          <w:rFonts w:ascii="Calibri" w:hAnsi="Calibri" w:eastAsia="Times New Roman" w:cs="Calibri"/>
          <w:color w:val="000000" w:themeColor="text1" w:themeTint="FF" w:themeShade="FF"/>
          <w:sz w:val="26"/>
          <w:szCs w:val="26"/>
          <w:lang w:val="en-GB" w:eastAsia="en-IE"/>
        </w:rPr>
        <w:t>Warranty</w:t>
      </w:r>
      <w:bookmarkEnd w:id="1895506372"/>
    </w:p>
    <w:p w:rsidRPr="00073CF6" w:rsidR="00032B02" w:rsidP="00032B02" w:rsidRDefault="00032B02" w14:paraId="3381EE92" w14:textId="77777777">
      <w:pPr>
        <w:numPr>
          <w:ilvl w:val="0"/>
          <w:numId w:val="4"/>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All critical IT equipment is kept under manufacturer warranty - this includes, servers, storage and firewalls</w:t>
      </w:r>
    </w:p>
    <w:p w:rsidRPr="00073CF6" w:rsidR="00032B02" w:rsidP="7545B05B" w:rsidRDefault="00032B02" w14:paraId="3381EE93" w14:textId="77777777">
      <w:pPr>
        <w:keepNext w:val="1"/>
        <w:keepLines w:val="1"/>
        <w:spacing w:before="360" w:after="120" w:line="276" w:lineRule="auto"/>
        <w:ind w:left="576" w:hanging="576"/>
        <w:outlineLvl w:val="1"/>
        <w:rPr>
          <w:rFonts w:ascii="Calibri" w:hAnsi="Calibri" w:eastAsia="Times New Roman" w:cs="Calibri"/>
          <w:color w:val="000000" w:themeColor="text1"/>
          <w:sz w:val="26"/>
          <w:szCs w:val="26"/>
          <w:lang w:val="en-GB" w:eastAsia="en-IE"/>
        </w:rPr>
      </w:pPr>
      <w:bookmarkStart w:name="_Toc2095711631" w:id="369944725"/>
      <w:r w:rsidRPr="7545B05B" w:rsidR="00032B02">
        <w:rPr>
          <w:rFonts w:ascii="Calibri" w:hAnsi="Calibri" w:eastAsia="Times New Roman" w:cs="Calibri"/>
          <w:color w:val="000000" w:themeColor="text1" w:themeTint="FF" w:themeShade="FF"/>
          <w:sz w:val="26"/>
          <w:szCs w:val="26"/>
          <w:lang w:val="en-GB" w:eastAsia="en-IE"/>
        </w:rPr>
        <w:t>Power Protection</w:t>
      </w:r>
      <w:bookmarkEnd w:id="369944725"/>
    </w:p>
    <w:p w:rsidRPr="00073CF6" w:rsidR="00032B02" w:rsidP="00032B02" w:rsidRDefault="00032B02" w14:paraId="3381EE94" w14:textId="77777777">
      <w:pPr>
        <w:numPr>
          <w:ilvl w:val="0"/>
          <w:numId w:val="4"/>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All critical IT equipment is protected by at least one UPS</w:t>
      </w:r>
    </w:p>
    <w:p w:rsidRPr="00073CF6" w:rsidR="00032B02" w:rsidP="00032B02" w:rsidRDefault="00032B02" w14:paraId="3381EE95" w14:textId="77777777">
      <w:pPr>
        <w:numPr>
          <w:ilvl w:val="0"/>
          <w:numId w:val="4"/>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 xml:space="preserve">COMM’s rooms are supplied by two dedicated clean circuits </w:t>
      </w:r>
    </w:p>
    <w:p w:rsidRPr="00073CF6" w:rsidR="00032B02" w:rsidP="7545B05B" w:rsidRDefault="00032B02" w14:paraId="3381EE96" w14:textId="77777777">
      <w:pPr>
        <w:keepNext w:val="1"/>
        <w:keepLines w:val="1"/>
        <w:spacing w:before="360" w:after="120" w:line="276" w:lineRule="auto"/>
        <w:ind w:left="576" w:hanging="576"/>
        <w:outlineLvl w:val="1"/>
        <w:rPr>
          <w:rFonts w:ascii="Calibri" w:hAnsi="Calibri" w:eastAsia="Times New Roman" w:cs="Calibri"/>
          <w:color w:val="000000" w:themeColor="text1"/>
          <w:sz w:val="26"/>
          <w:szCs w:val="26"/>
          <w:lang w:val="en-GB" w:eastAsia="en-IE"/>
        </w:rPr>
      </w:pPr>
      <w:bookmarkStart w:name="_Toc673324066" w:id="1235871089"/>
      <w:r w:rsidRPr="7545B05B" w:rsidR="00032B02">
        <w:rPr>
          <w:rFonts w:ascii="Calibri" w:hAnsi="Calibri" w:eastAsia="Times New Roman" w:cs="Calibri"/>
          <w:color w:val="000000" w:themeColor="text1" w:themeTint="FF" w:themeShade="FF"/>
          <w:sz w:val="26"/>
          <w:szCs w:val="26"/>
          <w:lang w:val="en-GB" w:eastAsia="en-IE"/>
        </w:rPr>
        <w:t>Call Recording</w:t>
      </w:r>
      <w:bookmarkEnd w:id="1235871089"/>
    </w:p>
    <w:p w:rsidRPr="00073CF6" w:rsidR="00032B02" w:rsidP="00032B02" w:rsidRDefault="00032B02" w14:paraId="3381EE97" w14:textId="77777777">
      <w:pPr>
        <w:numPr>
          <w:ilvl w:val="0"/>
          <w:numId w:val="4"/>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Telephone calls are not recorded</w:t>
      </w:r>
    </w:p>
    <w:p w:rsidRPr="00073CF6" w:rsidR="00032B02" w:rsidP="7545B05B" w:rsidRDefault="00032B02" w14:paraId="3381EE98" w14:textId="77777777">
      <w:pPr>
        <w:keepNext w:val="1"/>
        <w:keepLines w:val="1"/>
        <w:spacing w:before="360" w:after="120" w:line="276" w:lineRule="auto"/>
        <w:ind w:left="576" w:hanging="576"/>
        <w:outlineLvl w:val="1"/>
        <w:rPr>
          <w:rFonts w:ascii="Calibri" w:hAnsi="Calibri" w:eastAsia="Times New Roman" w:cs="Calibri"/>
          <w:color w:val="000000" w:themeColor="text1"/>
          <w:sz w:val="26"/>
          <w:szCs w:val="26"/>
          <w:lang w:val="en-GB" w:eastAsia="en-IE"/>
        </w:rPr>
      </w:pPr>
      <w:bookmarkStart w:name="_Toc1298228601" w:id="643232121"/>
      <w:r w:rsidRPr="7545B05B" w:rsidR="00032B02">
        <w:rPr>
          <w:rFonts w:ascii="Calibri" w:hAnsi="Calibri" w:eastAsia="Times New Roman" w:cs="Calibri"/>
          <w:color w:val="000000" w:themeColor="text1" w:themeTint="FF" w:themeShade="FF"/>
          <w:sz w:val="26"/>
          <w:szCs w:val="26"/>
          <w:lang w:val="en-GB" w:eastAsia="en-IE"/>
        </w:rPr>
        <w:t>CCTV</w:t>
      </w:r>
      <w:bookmarkEnd w:id="643232121"/>
    </w:p>
    <w:p w:rsidRPr="00073CF6" w:rsidR="00032B02" w:rsidP="00032B02" w:rsidRDefault="00032B02" w14:paraId="3381EE99" w14:textId="77777777">
      <w:pPr>
        <w:numPr>
          <w:ilvl w:val="0"/>
          <w:numId w:val="4"/>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CCTV recording devices are stored in a secure locked location</w:t>
      </w:r>
    </w:p>
    <w:p w:rsidRPr="00073CF6" w:rsidR="00032B02" w:rsidP="00032B02" w:rsidRDefault="00032B02" w14:paraId="3381EE9A" w14:textId="77777777">
      <w:pPr>
        <w:numPr>
          <w:ilvl w:val="0"/>
          <w:numId w:val="4"/>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Recordings are kept for 30 days</w:t>
      </w:r>
    </w:p>
    <w:p w:rsidRPr="00073CF6" w:rsidR="00032B02" w:rsidP="7545B05B" w:rsidRDefault="00032B02" w14:paraId="3381EE9B" w14:textId="77777777">
      <w:pPr>
        <w:keepNext w:val="1"/>
        <w:keepLines w:val="1"/>
        <w:spacing w:before="360" w:after="120" w:line="276" w:lineRule="auto"/>
        <w:ind w:left="576" w:hanging="576"/>
        <w:outlineLvl w:val="1"/>
        <w:rPr>
          <w:rFonts w:ascii="Calibri" w:hAnsi="Calibri" w:eastAsia="Times New Roman" w:cs="Calibri"/>
          <w:color w:val="000000" w:themeColor="text1"/>
          <w:sz w:val="26"/>
          <w:szCs w:val="26"/>
          <w:lang w:val="en-GB" w:eastAsia="en-IE"/>
        </w:rPr>
      </w:pPr>
      <w:bookmarkStart w:name="_Toc1888764591" w:id="2115600216"/>
      <w:r w:rsidRPr="7545B05B" w:rsidR="00032B02">
        <w:rPr>
          <w:rFonts w:ascii="Calibri" w:hAnsi="Calibri" w:eastAsia="Times New Roman" w:cs="Calibri"/>
          <w:color w:val="000000" w:themeColor="text1" w:themeTint="FF" w:themeShade="FF"/>
          <w:sz w:val="26"/>
          <w:szCs w:val="26"/>
          <w:lang w:val="en-GB" w:eastAsia="en-IE"/>
        </w:rPr>
        <w:t>Personal Computing Devices</w:t>
      </w:r>
      <w:bookmarkEnd w:id="2115600216"/>
    </w:p>
    <w:p w:rsidRPr="00073CF6" w:rsidR="00032B02" w:rsidP="00032B02" w:rsidRDefault="00032B02" w14:paraId="3381EE9C" w14:textId="77777777">
      <w:pPr>
        <w:numPr>
          <w:ilvl w:val="0"/>
          <w:numId w:val="4"/>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The use of personal computing devices is strictly prohibited for connecting to the firm’s IT systems</w:t>
      </w:r>
    </w:p>
    <w:p w:rsidRPr="00073CF6" w:rsidR="00032B02" w:rsidP="7545B05B" w:rsidRDefault="00032B02" w14:paraId="3381EE9D" w14:textId="77777777">
      <w:pPr>
        <w:keepNext w:val="1"/>
        <w:keepLines w:val="1"/>
        <w:spacing w:before="360" w:after="120" w:line="276" w:lineRule="auto"/>
        <w:ind w:left="576" w:hanging="576"/>
        <w:outlineLvl w:val="1"/>
        <w:rPr>
          <w:rFonts w:ascii="Calibri" w:hAnsi="Calibri" w:eastAsia="Times New Roman" w:cs="Calibri"/>
          <w:color w:val="000000" w:themeColor="text1"/>
          <w:sz w:val="26"/>
          <w:szCs w:val="26"/>
          <w:lang w:val="en-GB" w:eastAsia="en-IE"/>
        </w:rPr>
      </w:pPr>
      <w:bookmarkStart w:name="_Toc1829567297" w:id="2010092554"/>
      <w:r w:rsidRPr="7545B05B" w:rsidR="00032B02">
        <w:rPr>
          <w:rFonts w:ascii="Calibri" w:hAnsi="Calibri" w:eastAsia="Times New Roman" w:cs="Calibri"/>
          <w:color w:val="000000" w:themeColor="text1" w:themeTint="FF" w:themeShade="FF"/>
          <w:sz w:val="26"/>
          <w:szCs w:val="26"/>
          <w:lang w:val="en-GB" w:eastAsia="en-IE"/>
        </w:rPr>
        <w:t>Hardware Refresh</w:t>
      </w:r>
      <w:bookmarkEnd w:id="2010092554"/>
      <w:r w:rsidRPr="7545B05B" w:rsidR="00032B02">
        <w:rPr>
          <w:rFonts w:ascii="Calibri" w:hAnsi="Calibri" w:eastAsia="Times New Roman" w:cs="Calibri"/>
          <w:color w:val="000000" w:themeColor="text1" w:themeTint="FF" w:themeShade="FF"/>
          <w:sz w:val="26"/>
          <w:szCs w:val="26"/>
          <w:lang w:val="en-GB" w:eastAsia="en-IE"/>
        </w:rPr>
        <w:t xml:space="preserve"> </w:t>
      </w:r>
    </w:p>
    <w:p w:rsidRPr="00073CF6" w:rsidR="00032B02" w:rsidP="00032B02" w:rsidRDefault="00032B02" w14:paraId="3381EE9E" w14:textId="77777777">
      <w:pPr>
        <w:numPr>
          <w:ilvl w:val="0"/>
          <w:numId w:val="4"/>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Critical hardware such as servers, switches, firewalls and desktops are replaced at least every 5 years.</w:t>
      </w:r>
    </w:p>
    <w:p w:rsidRPr="00073CF6" w:rsidR="00032B02" w:rsidP="7545B05B" w:rsidRDefault="00032B02" w14:paraId="3381EE9F" w14:textId="77777777">
      <w:pPr>
        <w:keepNext w:val="1"/>
        <w:keepLines w:val="1"/>
        <w:spacing w:before="360" w:after="120" w:line="276" w:lineRule="auto"/>
        <w:ind w:left="576" w:hanging="576"/>
        <w:outlineLvl w:val="1"/>
        <w:rPr>
          <w:rFonts w:ascii="Calibri" w:hAnsi="Calibri" w:eastAsia="Times New Roman" w:cs="Calibri"/>
          <w:color w:val="000000" w:themeColor="text1"/>
          <w:sz w:val="26"/>
          <w:szCs w:val="26"/>
          <w:lang w:val="en-GB" w:eastAsia="en-IE"/>
        </w:rPr>
      </w:pPr>
      <w:bookmarkStart w:name="_Toc524418585" w:id="320569770"/>
      <w:r w:rsidRPr="7545B05B" w:rsidR="00032B02">
        <w:rPr>
          <w:rFonts w:ascii="Calibri" w:hAnsi="Calibri" w:eastAsia="Times New Roman" w:cs="Calibri"/>
          <w:color w:val="000000" w:themeColor="text1" w:themeTint="FF" w:themeShade="FF"/>
          <w:sz w:val="26"/>
          <w:szCs w:val="26"/>
          <w:lang w:val="en-GB" w:eastAsia="en-IE"/>
        </w:rPr>
        <w:t>Weekly Reporting</w:t>
      </w:r>
      <w:bookmarkEnd w:id="320569770"/>
    </w:p>
    <w:p w:rsidRPr="00073CF6" w:rsidR="00032B02" w:rsidP="00032B02" w:rsidRDefault="00032B02" w14:paraId="3381EEA0" w14:textId="77777777">
      <w:pPr>
        <w:spacing w:before="240" w:after="200" w:line="276" w:lineRule="auto"/>
        <w:ind w:left="578"/>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Weekly Operational Reports are generated for:</w:t>
      </w:r>
    </w:p>
    <w:p w:rsidRPr="00073CF6" w:rsidR="00032B02" w:rsidP="00032B02" w:rsidRDefault="00032B02" w14:paraId="3381EEA1" w14:textId="77777777">
      <w:pPr>
        <w:numPr>
          <w:ilvl w:val="0"/>
          <w:numId w:val="4"/>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Backup</w:t>
      </w:r>
    </w:p>
    <w:p w:rsidRPr="00073CF6" w:rsidR="00032B02" w:rsidP="00032B02" w:rsidRDefault="00032B02" w14:paraId="3381EEA2" w14:textId="77777777">
      <w:pPr>
        <w:numPr>
          <w:ilvl w:val="0"/>
          <w:numId w:val="4"/>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 xml:space="preserve">Security Updates / Patch Management </w:t>
      </w:r>
    </w:p>
    <w:p w:rsidRPr="00073CF6" w:rsidR="00032B02" w:rsidP="00032B02" w:rsidRDefault="00032B02" w14:paraId="3381EEA3" w14:textId="77777777">
      <w:pPr>
        <w:numPr>
          <w:ilvl w:val="0"/>
          <w:numId w:val="4"/>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Anti-Virus</w:t>
      </w:r>
    </w:p>
    <w:p w:rsidRPr="00073CF6" w:rsidR="00032B02" w:rsidP="00032B02" w:rsidRDefault="00032B02" w14:paraId="3381EEA4" w14:textId="77777777">
      <w:pPr>
        <w:numPr>
          <w:ilvl w:val="0"/>
          <w:numId w:val="4"/>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 xml:space="preserve">Web Filtering </w:t>
      </w:r>
    </w:p>
    <w:p w:rsidRPr="00073CF6" w:rsidR="00032B02" w:rsidP="00032B02" w:rsidRDefault="00032B02" w14:paraId="3381EEA5" w14:textId="77777777">
      <w:pPr>
        <w:spacing w:before="240" w:after="200" w:line="276" w:lineRule="auto"/>
        <w:ind w:left="578"/>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 xml:space="preserve">and distributed to the management team </w:t>
      </w:r>
    </w:p>
    <w:p w:rsidRPr="00073CF6" w:rsidR="00032B02" w:rsidP="00032B02" w:rsidRDefault="00032B02" w14:paraId="3381EEA6" w14:textId="77777777">
      <w:pPr>
        <w:spacing w:before="240" w:after="200" w:line="276" w:lineRule="auto"/>
        <w:ind w:left="578"/>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These will be retained for: 1 Year</w:t>
      </w:r>
    </w:p>
    <w:p w:rsidRPr="00073CF6" w:rsidR="00032B02" w:rsidP="7545B05B" w:rsidRDefault="00032B02" w14:paraId="3381EEA7" w14:textId="77777777">
      <w:pPr>
        <w:keepNext w:val="1"/>
        <w:keepLines w:val="1"/>
        <w:spacing w:before="360" w:after="120" w:line="276" w:lineRule="auto"/>
        <w:ind w:left="576" w:hanging="576"/>
        <w:outlineLvl w:val="1"/>
        <w:rPr>
          <w:rFonts w:ascii="Calibri" w:hAnsi="Calibri" w:eastAsia="Times New Roman" w:cs="Calibri"/>
          <w:color w:val="000000" w:themeColor="text1"/>
          <w:sz w:val="26"/>
          <w:szCs w:val="26"/>
          <w:lang w:val="en-GB" w:eastAsia="en-IE"/>
        </w:rPr>
      </w:pPr>
      <w:bookmarkStart w:name="_Toc277545012" w:id="2057927929"/>
      <w:r w:rsidRPr="7545B05B" w:rsidR="00032B02">
        <w:rPr>
          <w:rFonts w:ascii="Calibri" w:hAnsi="Calibri" w:eastAsia="Times New Roman" w:cs="Calibri"/>
          <w:color w:val="000000" w:themeColor="text1" w:themeTint="FF" w:themeShade="FF"/>
          <w:sz w:val="26"/>
          <w:szCs w:val="26"/>
          <w:lang w:val="en-GB" w:eastAsia="en-IE"/>
        </w:rPr>
        <w:t>User Cyber Security Education</w:t>
      </w:r>
      <w:bookmarkEnd w:id="2057927929"/>
    </w:p>
    <w:p w:rsidRPr="00073CF6" w:rsidR="00032B02" w:rsidP="00032B02" w:rsidRDefault="00032B02" w14:paraId="3381EEA8" w14:textId="77777777">
      <w:pPr>
        <w:numPr>
          <w:ilvl w:val="0"/>
          <w:numId w:val="4"/>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A schedule is in place to educate existing IT systems’ users of the evolving cyber security threats</w:t>
      </w:r>
    </w:p>
    <w:p w:rsidR="00032B02" w:rsidP="00032B02" w:rsidRDefault="00032B02" w14:paraId="3381EEA9" w14:textId="1DA4C02D">
      <w:pPr>
        <w:numPr>
          <w:ilvl w:val="0"/>
          <w:numId w:val="4"/>
        </w:numPr>
        <w:spacing w:before="240" w:after="0" w:line="240" w:lineRule="auto"/>
        <w:contextualSpacing/>
        <w:rPr>
          <w:rFonts w:ascii="Calibri" w:hAnsi="Calibri" w:eastAsia="Times New Roman" w:cs="Calibri"/>
          <w:color w:val="000000" w:themeColor="text1"/>
          <w:sz w:val="24"/>
          <w:szCs w:val="24"/>
          <w:lang w:val="en-GB" w:eastAsia="en-IE"/>
        </w:rPr>
      </w:pPr>
      <w:r w:rsidRPr="00073CF6">
        <w:rPr>
          <w:rFonts w:ascii="Calibri" w:hAnsi="Calibri" w:eastAsia="Times New Roman" w:cs="Calibri"/>
          <w:color w:val="000000" w:themeColor="text1"/>
          <w:sz w:val="24"/>
          <w:szCs w:val="24"/>
          <w:lang w:val="en-GB" w:eastAsia="en-IE"/>
        </w:rPr>
        <w:t>A process is in place to educate new users on the threat posed by cyberattacks and inform them of their responsibilities when working on the firm’s IT systems and dealing with the firm’s data.</w:t>
      </w:r>
    </w:p>
    <w:p w:rsidR="00054581" w:rsidP="00054581" w:rsidRDefault="00054581" w14:paraId="546D3904" w14:textId="7D3130E8">
      <w:pPr>
        <w:spacing w:before="240" w:after="0" w:line="240" w:lineRule="auto"/>
        <w:contextualSpacing/>
        <w:rPr>
          <w:rFonts w:ascii="Calibri" w:hAnsi="Calibri" w:eastAsia="Times New Roman" w:cs="Calibri"/>
          <w:color w:val="000000" w:themeColor="text1"/>
          <w:sz w:val="24"/>
          <w:szCs w:val="24"/>
          <w:lang w:val="en-GB" w:eastAsia="en-IE"/>
        </w:rPr>
      </w:pPr>
    </w:p>
    <w:p w:rsidR="3F6F01CC" w:rsidP="3F6F01CC" w:rsidRDefault="3F6F01CC" w14:paraId="26FA300B" w14:textId="10C500ED">
      <w:pPr>
        <w:spacing w:before="240" w:after="0" w:line="240" w:lineRule="auto"/>
        <w:contextualSpacing w:val="1"/>
        <w:rPr>
          <w:rFonts w:ascii="Calibri" w:hAnsi="Calibri" w:eastAsia="Times New Roman" w:cs="Calibri"/>
          <w:sz w:val="26"/>
          <w:szCs w:val="26"/>
          <w:lang w:val="en-GB" w:eastAsia="en-IE"/>
        </w:rPr>
      </w:pPr>
    </w:p>
    <w:p w:rsidR="3F6F01CC" w:rsidP="3F6F01CC" w:rsidRDefault="3F6F01CC" w14:paraId="50E2DF09" w14:textId="49ED3C0F">
      <w:pPr>
        <w:spacing w:before="240" w:after="0" w:line="240" w:lineRule="auto"/>
        <w:contextualSpacing w:val="1"/>
        <w:rPr>
          <w:rFonts w:ascii="Calibri" w:hAnsi="Calibri" w:eastAsia="Times New Roman" w:cs="Calibri"/>
          <w:sz w:val="26"/>
          <w:szCs w:val="26"/>
          <w:lang w:val="en-GB" w:eastAsia="en-IE"/>
        </w:rPr>
      </w:pPr>
    </w:p>
    <w:p w:rsidRPr="002E7095" w:rsidR="00054581" w:rsidP="00054581" w:rsidRDefault="00054581" w14:paraId="632E280B" w14:textId="1AB182CC">
      <w:pPr>
        <w:spacing w:before="240" w:after="0" w:line="240" w:lineRule="auto"/>
        <w:contextualSpacing/>
        <w:rPr>
          <w:rFonts w:ascii="Calibri" w:hAnsi="Calibri" w:eastAsia="Times New Roman" w:cs="Calibri"/>
          <w:sz w:val="26"/>
          <w:szCs w:val="26"/>
          <w:lang w:val="en-GB" w:eastAsia="en-IE"/>
        </w:rPr>
      </w:pPr>
      <w:r w:rsidRPr="002E7095">
        <w:rPr>
          <w:rFonts w:ascii="Calibri" w:hAnsi="Calibri" w:eastAsia="Times New Roman" w:cs="Calibri"/>
          <w:sz w:val="26"/>
          <w:szCs w:val="26"/>
          <w:lang w:val="en-GB" w:eastAsia="en-IE"/>
        </w:rPr>
        <w:t>Acceptable Usage</w:t>
      </w:r>
    </w:p>
    <w:p w:rsidRPr="002E7095" w:rsidR="00054581" w:rsidP="008F2A8F" w:rsidRDefault="005C7B9B" w14:paraId="26F3971E" w14:textId="2324BA28">
      <w:pPr>
        <w:pStyle w:val="NormalWeb"/>
        <w:numPr>
          <w:ilvl w:val="0"/>
          <w:numId w:val="8"/>
        </w:numPr>
        <w:rPr>
          <w:rFonts w:ascii="Times" w:hAnsi="Times"/>
          <w:sz w:val="27"/>
          <w:szCs w:val="27"/>
        </w:rPr>
      </w:pPr>
      <w:r w:rsidRPr="002E7095">
        <w:rPr>
          <w:rFonts w:ascii="Calibri" w:hAnsi="Calibri" w:cs="Calibri"/>
          <w:lang w:val="en-GB" w:eastAsia="en-IE"/>
        </w:rPr>
        <w:t xml:space="preserve">All employees of (firm name) </w:t>
      </w:r>
      <w:r w:rsidRPr="002E7095" w:rsidR="002A081E">
        <w:rPr>
          <w:rFonts w:ascii="Calibri" w:hAnsi="Calibri" w:cs="Calibri"/>
          <w:lang w:val="en-GB" w:eastAsia="en-IE"/>
        </w:rPr>
        <w:t xml:space="preserve">must sign the firm’s </w:t>
      </w:r>
      <w:r w:rsidRPr="002E7095" w:rsidR="00E05AA4">
        <w:rPr>
          <w:rFonts w:ascii="Calibri" w:hAnsi="Calibri" w:cs="Calibri"/>
          <w:lang w:val="en-GB" w:eastAsia="en-IE"/>
        </w:rPr>
        <w:t xml:space="preserve"> General Computer Email, Intranet and Internet Computer</w:t>
      </w:r>
      <w:r w:rsidRPr="002E7095" w:rsidR="00AB6137">
        <w:rPr>
          <w:rFonts w:ascii="Calibri" w:hAnsi="Calibri" w:cs="Calibri"/>
          <w:lang w:val="en-GB" w:eastAsia="en-IE"/>
        </w:rPr>
        <w:t xml:space="preserve"> Policy to confirm that they will adhere to acceptable usage of the fi</w:t>
      </w:r>
      <w:r w:rsidRPr="002E7095" w:rsidR="008F2A8F">
        <w:rPr>
          <w:rFonts w:ascii="Calibri" w:hAnsi="Calibri" w:cs="Calibri"/>
          <w:lang w:val="en-GB" w:eastAsia="en-IE"/>
        </w:rPr>
        <w:t xml:space="preserve">rm’s information technology and systems.  </w:t>
      </w:r>
    </w:p>
    <w:p w:rsidRPr="00073CF6" w:rsidR="00032B02" w:rsidP="00032B02" w:rsidRDefault="00032B02" w14:paraId="3381EEAA" w14:textId="77777777">
      <w:pPr>
        <w:spacing w:before="240" w:after="200" w:line="276" w:lineRule="auto"/>
        <w:rPr>
          <w:rFonts w:ascii="Calibri" w:hAnsi="Calibri" w:eastAsia="Times New Roman" w:cs="Calibri"/>
          <w:color w:val="000000" w:themeColor="text1"/>
          <w:sz w:val="24"/>
          <w:szCs w:val="24"/>
          <w:lang w:val="en-GB" w:eastAsia="en-IE"/>
        </w:rPr>
      </w:pPr>
    </w:p>
    <w:p w:rsidRPr="00073CF6" w:rsidR="00032B02" w:rsidRDefault="00032B02" w14:paraId="3381EEAB" w14:textId="77777777">
      <w:pPr>
        <w:rPr>
          <w:rFonts w:ascii="Calibri" w:hAnsi="Calibri" w:cs="Calibri"/>
          <w:color w:val="000000" w:themeColor="text1"/>
        </w:rPr>
      </w:pPr>
    </w:p>
    <w:sectPr w:rsidRPr="00073CF6" w:rsidR="00032B02" w:rsidSect="00EF77AD">
      <w:headerReference w:type="default" r:id="rId10"/>
      <w:footerReference w:type="default" r:id="rId11"/>
      <w:headerReference w:type="first" r:id="rId12"/>
      <w:footerReference w:type="first" r:id="rId13"/>
      <w:pgSz w:w="12240" w:h="15840" w:orient="portrait"/>
      <w:pgMar w:top="1440" w:right="1440" w:bottom="1440" w:left="1440" w:header="708" w:footer="708" w:gutter="0"/>
      <w:pgBorders w:offsetFrom="page">
        <w:top w:val="double" w:color="auto" w:sz="4" w:space="24"/>
        <w:left w:val="double" w:color="auto" w:sz="4" w:space="24"/>
        <w:bottom w:val="double" w:color="auto" w:sz="4" w:space="24"/>
        <w:right w:val="double" w:color="auto" w:sz="4" w:space="24"/>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87414" w:rsidP="00032B02" w:rsidRDefault="00387414" w14:paraId="4F3FC43E" w14:textId="77777777">
      <w:pPr>
        <w:spacing w:after="0" w:line="240" w:lineRule="auto"/>
      </w:pPr>
      <w:r>
        <w:separator/>
      </w:r>
    </w:p>
  </w:endnote>
  <w:endnote w:type="continuationSeparator" w:id="0">
    <w:p w:rsidR="00387414" w:rsidP="00032B02" w:rsidRDefault="00387414" w14:paraId="45EC2651"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altName w:val="Times"/>
    <w:panose1 w:val="02020603050405020304"/>
    <w:charset w:val="00"/>
    <w:family w:val="auto"/>
    <w:pitch w:val="variable"/>
    <w:sig w:usb0="E00002FF" w:usb1="5000205A" w:usb2="00000000" w:usb3="00000000" w:csb0="0000019F" w:csb1="00000000"/>
  </w:font>
  <w:font w:name="ITC Avant Garde Gothic">
    <w:altName w:val="Calibri"/>
    <w:charset w:val="00"/>
    <w:family w:val="swiss"/>
    <w:pitch w:val="variable"/>
    <w:sig w:usb0="00000007" w:usb1="00000000" w:usb2="00000000" w:usb3="00000000" w:csb0="00000093"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D18A5" w:rsidR="005F1792" w:rsidP="00237413" w:rsidRDefault="00BE36A9" w14:paraId="3381EEB0" w14:textId="4B278632">
    <w:r w:rsidR="7545B05B">
      <w:rPr/>
      <w:t xml:space="preserve">Information Systems Security Policy for The </w:t>
    </w:r>
    <w:r w:rsidR="7545B05B">
      <w:rPr/>
      <w:t>Legal Quality Standard of Ireland</w:t>
    </w:r>
    <w:r w:rsidRPr="7545B05B" w:rsidR="7545B05B">
      <w:rPr>
        <w:color w:val="222222"/>
      </w:rPr>
      <w:t xml:space="preserve"> - Page</w:t>
    </w:r>
    <w:r w:rsidR="7545B05B">
      <w:rPr/>
      <w:t xml:space="preserve"> </w:t>
    </w:r>
    <w:r w:rsidRPr="7545B05B">
      <w:rPr>
        <w:noProof/>
      </w:rPr>
      <w:fldChar w:fldCharType="begin"/>
    </w:r>
    <w:r>
      <w:instrText xml:space="preserve"> PAGE   \* MERGEFORMAT </w:instrText>
    </w:r>
    <w:r>
      <w:fldChar w:fldCharType="separate"/>
    </w:r>
    <w:r w:rsidRPr="7545B05B" w:rsidR="7545B05B">
      <w:rPr>
        <w:noProof/>
      </w:rPr>
      <w:t>15</w:t>
    </w:r>
    <w:r w:rsidRPr="7545B05B">
      <w:rPr>
        <w:noProof/>
      </w:rPr>
      <w:fldChar w:fldCharType="end"/>
    </w:r>
    <w:r w:rsidRPr="7545B05B" w:rsidR="7545B05B">
      <w:rPr>
        <w:noProof/>
      </w:rPr>
      <w:t xml:space="preserve"> v2.0 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C0843" w:rsidP="00DC0843" w:rsidRDefault="00DC0843" w14:paraId="54111E8B" w14:textId="7C9F0C39">
    <w:pPr>
      <w:rPr>
        <w:rFonts w:ascii="ITC Avant Garde Gothic" w:hAnsi="ITC Avant Garde Gothic" w:cs="Calibri"/>
        <w:sz w:val="18"/>
        <w:szCs w:val="18"/>
      </w:rPr>
    </w:pPr>
    <w:r w:rsidRPr="7BFB756C" w:rsidR="7BFB756C">
      <w:rPr>
        <w:rFonts w:ascii="ITC Avant Garde Gothic" w:hAnsi="ITC Avant Garde Gothic" w:cs="Calibri"/>
        <w:sz w:val="18"/>
        <w:szCs w:val="18"/>
      </w:rPr>
      <w:t>© The</w:t>
    </w:r>
    <w:r w:rsidRPr="7BFB756C" w:rsidR="7BFB756C">
      <w:rPr>
        <w:rFonts w:ascii="ITC Avant Garde Gothic" w:hAnsi="ITC Avant Garde Gothic" w:cs="Calibri"/>
        <w:sz w:val="18"/>
        <w:szCs w:val="18"/>
      </w:rPr>
      <w:t xml:space="preserve"> Legal Quality Standard of Ireland</w:t>
    </w:r>
    <w:r w:rsidRPr="7BFB756C" w:rsidR="7BFB756C">
      <w:rPr>
        <w:rFonts w:ascii="ITC Avant Garde Gothic" w:hAnsi="ITC Avant Garde Gothic" w:cs="Calibri"/>
        <w:sz w:val="18"/>
        <w:szCs w:val="18"/>
      </w:rPr>
      <w:t xml:space="preserve"> 202</w:t>
    </w:r>
    <w:r w:rsidRPr="7BFB756C" w:rsidR="7BFB756C">
      <w:rPr>
        <w:rFonts w:ascii="ITC Avant Garde Gothic" w:hAnsi="ITC Avant Garde Gothic" w:cs="Calibri"/>
        <w:sz w:val="18"/>
        <w:szCs w:val="18"/>
      </w:rPr>
      <w:t>6</w:t>
    </w:r>
    <w:r w:rsidRPr="7BFB756C" w:rsidR="7BFB756C">
      <w:rPr>
        <w:rFonts w:ascii="ITC Avant Garde Gothic" w:hAnsi="ITC Avant Garde Gothic" w:cs="Calibri"/>
        <w:sz w:val="18"/>
        <w:szCs w:val="18"/>
      </w:rPr>
      <w:t xml:space="preserve"> v2.0</w:t>
    </w:r>
  </w:p>
  <w:p w:rsidR="00DC0843" w:rsidRDefault="00DC0843" w14:paraId="4914A86F"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87414" w:rsidP="00032B02" w:rsidRDefault="00387414" w14:paraId="7E856E8C" w14:textId="77777777">
      <w:pPr>
        <w:spacing w:after="0" w:line="240" w:lineRule="auto"/>
      </w:pPr>
      <w:r>
        <w:separator/>
      </w:r>
    </w:p>
  </w:footnote>
  <w:footnote w:type="continuationSeparator" w:id="0">
    <w:p w:rsidR="00387414" w:rsidP="00032B02" w:rsidRDefault="00387414" w14:paraId="6B60D30B"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0169C0" w:rsidP="000169C0" w:rsidRDefault="000169C0" w14:paraId="45A115E3" w14:textId="3B79E528">
    <w:pPr>
      <w:pStyle w:val="Header"/>
      <w:ind w:left="-709"/>
    </w:pPr>
    <w:r w:rsidRPr="00361487">
      <w:rPr>
        <w:noProof/>
        <w:lang w:eastAsia="en-IE"/>
      </w:rPr>
      <w:drawing>
        <wp:inline distT="0" distB="0" distL="0" distR="0" wp14:anchorId="34A6D248" wp14:editId="10237631">
          <wp:extent cx="476250" cy="7524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 cy="7524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0169C0" w:rsidR="000169C0" w:rsidP="000169C0" w:rsidRDefault="000169C0" w14:paraId="1239C6E9" w14:textId="6429CD1B">
    <w:pPr>
      <w:pStyle w:val="Header"/>
      <w:ind w:left="-709"/>
    </w:pPr>
    <w:r w:rsidRPr="00361487">
      <w:rPr>
        <w:noProof/>
        <w:lang w:eastAsia="en-IE"/>
      </w:rPr>
      <w:drawing>
        <wp:inline distT="0" distB="0" distL="0" distR="0" wp14:anchorId="0A03BAC8" wp14:editId="59CB37D5">
          <wp:extent cx="476250" cy="7524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 cy="7524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A0013"/>
    <w:multiLevelType w:val="hybridMultilevel"/>
    <w:tmpl w:val="482E6758"/>
    <w:lvl w:ilvl="0" w:tplc="08090001">
      <w:start w:val="1"/>
      <w:numFmt w:val="bullet"/>
      <w:lvlText w:val=""/>
      <w:lvlJc w:val="left"/>
      <w:pPr>
        <w:ind w:left="1080" w:hanging="360"/>
      </w:pPr>
      <w:rPr>
        <w:rFonts w:hint="default" w:ascii="Symbol" w:hAnsi="Symbol"/>
      </w:rPr>
    </w:lvl>
    <w:lvl w:ilvl="1" w:tplc="F762F6C2">
      <w:start w:val="2"/>
      <w:numFmt w:val="bullet"/>
      <w:lvlText w:val="•"/>
      <w:lvlJc w:val="left"/>
      <w:pPr>
        <w:ind w:left="1800" w:hanging="360"/>
      </w:pPr>
      <w:rPr>
        <w:rFonts w:hint="default" w:ascii="Segoe UI Light" w:hAnsi="Segoe UI Light" w:eastAsia="Times New Roman"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Arial"/>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Arial"/>
      </w:rPr>
    </w:lvl>
    <w:lvl w:ilvl="8" w:tplc="08090005" w:tentative="1">
      <w:start w:val="1"/>
      <w:numFmt w:val="bullet"/>
      <w:lvlText w:val=""/>
      <w:lvlJc w:val="left"/>
      <w:pPr>
        <w:ind w:left="6840" w:hanging="360"/>
      </w:pPr>
      <w:rPr>
        <w:rFonts w:hint="default" w:ascii="Wingdings" w:hAnsi="Wingdings"/>
      </w:rPr>
    </w:lvl>
  </w:abstractNum>
  <w:abstractNum w:abstractNumId="1" w15:restartNumberingAfterBreak="0">
    <w:nsid w:val="120B5140"/>
    <w:multiLevelType w:val="hybridMultilevel"/>
    <w:tmpl w:val="A0566BE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2" w15:restartNumberingAfterBreak="0">
    <w:nsid w:val="28161147"/>
    <w:multiLevelType w:val="hybridMultilevel"/>
    <w:tmpl w:val="EF202D00"/>
    <w:lvl w:ilvl="0" w:tplc="08090001">
      <w:start w:val="1"/>
      <w:numFmt w:val="bullet"/>
      <w:lvlText w:val=""/>
      <w:lvlJc w:val="left"/>
      <w:pPr>
        <w:ind w:left="1080" w:hanging="360"/>
      </w:pPr>
      <w:rPr>
        <w:rFonts w:hint="default" w:ascii="Symbol" w:hAnsi="Symbol"/>
      </w:rPr>
    </w:lvl>
    <w:lvl w:ilvl="1" w:tplc="08090003">
      <w:start w:val="1"/>
      <w:numFmt w:val="bullet"/>
      <w:lvlText w:val="o"/>
      <w:lvlJc w:val="left"/>
      <w:pPr>
        <w:ind w:left="1224" w:hanging="360"/>
      </w:pPr>
      <w:rPr>
        <w:rFonts w:hint="default" w:ascii="Courier New" w:hAnsi="Courier New" w:cs="Arial"/>
      </w:rPr>
    </w:lvl>
    <w:lvl w:ilvl="2" w:tplc="08090005">
      <w:start w:val="1"/>
      <w:numFmt w:val="bullet"/>
      <w:lvlText w:val=""/>
      <w:lvlJc w:val="left"/>
      <w:pPr>
        <w:ind w:left="1944" w:hanging="360"/>
      </w:pPr>
      <w:rPr>
        <w:rFonts w:hint="default" w:ascii="Wingdings" w:hAnsi="Wingdings"/>
      </w:rPr>
    </w:lvl>
    <w:lvl w:ilvl="3" w:tplc="08090001" w:tentative="1">
      <w:start w:val="1"/>
      <w:numFmt w:val="bullet"/>
      <w:lvlText w:val=""/>
      <w:lvlJc w:val="left"/>
      <w:pPr>
        <w:ind w:left="2664" w:hanging="360"/>
      </w:pPr>
      <w:rPr>
        <w:rFonts w:hint="default" w:ascii="Symbol" w:hAnsi="Symbol"/>
      </w:rPr>
    </w:lvl>
    <w:lvl w:ilvl="4" w:tplc="08090003" w:tentative="1">
      <w:start w:val="1"/>
      <w:numFmt w:val="bullet"/>
      <w:lvlText w:val="o"/>
      <w:lvlJc w:val="left"/>
      <w:pPr>
        <w:ind w:left="3384" w:hanging="360"/>
      </w:pPr>
      <w:rPr>
        <w:rFonts w:hint="default" w:ascii="Courier New" w:hAnsi="Courier New" w:cs="Arial"/>
      </w:rPr>
    </w:lvl>
    <w:lvl w:ilvl="5" w:tplc="08090005" w:tentative="1">
      <w:start w:val="1"/>
      <w:numFmt w:val="bullet"/>
      <w:lvlText w:val=""/>
      <w:lvlJc w:val="left"/>
      <w:pPr>
        <w:ind w:left="4104" w:hanging="360"/>
      </w:pPr>
      <w:rPr>
        <w:rFonts w:hint="default" w:ascii="Wingdings" w:hAnsi="Wingdings"/>
      </w:rPr>
    </w:lvl>
    <w:lvl w:ilvl="6" w:tplc="08090001" w:tentative="1">
      <w:start w:val="1"/>
      <w:numFmt w:val="bullet"/>
      <w:lvlText w:val=""/>
      <w:lvlJc w:val="left"/>
      <w:pPr>
        <w:ind w:left="4824" w:hanging="360"/>
      </w:pPr>
      <w:rPr>
        <w:rFonts w:hint="default" w:ascii="Symbol" w:hAnsi="Symbol"/>
      </w:rPr>
    </w:lvl>
    <w:lvl w:ilvl="7" w:tplc="08090003" w:tentative="1">
      <w:start w:val="1"/>
      <w:numFmt w:val="bullet"/>
      <w:lvlText w:val="o"/>
      <w:lvlJc w:val="left"/>
      <w:pPr>
        <w:ind w:left="5544" w:hanging="360"/>
      </w:pPr>
      <w:rPr>
        <w:rFonts w:hint="default" w:ascii="Courier New" w:hAnsi="Courier New" w:cs="Arial"/>
      </w:rPr>
    </w:lvl>
    <w:lvl w:ilvl="8" w:tplc="08090005" w:tentative="1">
      <w:start w:val="1"/>
      <w:numFmt w:val="bullet"/>
      <w:lvlText w:val=""/>
      <w:lvlJc w:val="left"/>
      <w:pPr>
        <w:ind w:left="6264" w:hanging="360"/>
      </w:pPr>
      <w:rPr>
        <w:rFonts w:hint="default" w:ascii="Wingdings" w:hAnsi="Wingdings"/>
      </w:rPr>
    </w:lvl>
  </w:abstractNum>
  <w:abstractNum w:abstractNumId="3" w15:restartNumberingAfterBreak="0">
    <w:nsid w:val="42E466E3"/>
    <w:multiLevelType w:val="hybridMultilevel"/>
    <w:tmpl w:val="5726D652"/>
    <w:lvl w:ilvl="0" w:tplc="08090001">
      <w:start w:val="1"/>
      <w:numFmt w:val="bullet"/>
      <w:lvlText w:val=""/>
      <w:lvlJc w:val="left"/>
      <w:pPr>
        <w:ind w:left="1080" w:hanging="360"/>
      </w:pPr>
      <w:rPr>
        <w:rFonts w:hint="default" w:ascii="Symbol" w:hAnsi="Symbol"/>
      </w:rPr>
    </w:lvl>
    <w:lvl w:ilvl="1" w:tplc="08090003">
      <w:start w:val="1"/>
      <w:numFmt w:val="bullet"/>
      <w:lvlText w:val="o"/>
      <w:lvlJc w:val="left"/>
      <w:pPr>
        <w:ind w:left="1224" w:hanging="360"/>
      </w:pPr>
      <w:rPr>
        <w:rFonts w:hint="default" w:ascii="Courier New" w:hAnsi="Courier New" w:cs="Arial"/>
      </w:rPr>
    </w:lvl>
    <w:lvl w:ilvl="2" w:tplc="08090005">
      <w:start w:val="1"/>
      <w:numFmt w:val="bullet"/>
      <w:lvlText w:val=""/>
      <w:lvlJc w:val="left"/>
      <w:pPr>
        <w:ind w:left="1944" w:hanging="360"/>
      </w:pPr>
      <w:rPr>
        <w:rFonts w:hint="default" w:ascii="Wingdings" w:hAnsi="Wingdings"/>
      </w:rPr>
    </w:lvl>
    <w:lvl w:ilvl="3" w:tplc="08090001" w:tentative="1">
      <w:start w:val="1"/>
      <w:numFmt w:val="bullet"/>
      <w:lvlText w:val=""/>
      <w:lvlJc w:val="left"/>
      <w:pPr>
        <w:ind w:left="2664" w:hanging="360"/>
      </w:pPr>
      <w:rPr>
        <w:rFonts w:hint="default" w:ascii="Symbol" w:hAnsi="Symbol"/>
      </w:rPr>
    </w:lvl>
    <w:lvl w:ilvl="4" w:tplc="08090003" w:tentative="1">
      <w:start w:val="1"/>
      <w:numFmt w:val="bullet"/>
      <w:lvlText w:val="o"/>
      <w:lvlJc w:val="left"/>
      <w:pPr>
        <w:ind w:left="3384" w:hanging="360"/>
      </w:pPr>
      <w:rPr>
        <w:rFonts w:hint="default" w:ascii="Courier New" w:hAnsi="Courier New" w:cs="Arial"/>
      </w:rPr>
    </w:lvl>
    <w:lvl w:ilvl="5" w:tplc="08090005" w:tentative="1">
      <w:start w:val="1"/>
      <w:numFmt w:val="bullet"/>
      <w:lvlText w:val=""/>
      <w:lvlJc w:val="left"/>
      <w:pPr>
        <w:ind w:left="4104" w:hanging="360"/>
      </w:pPr>
      <w:rPr>
        <w:rFonts w:hint="default" w:ascii="Wingdings" w:hAnsi="Wingdings"/>
      </w:rPr>
    </w:lvl>
    <w:lvl w:ilvl="6" w:tplc="08090001" w:tentative="1">
      <w:start w:val="1"/>
      <w:numFmt w:val="bullet"/>
      <w:lvlText w:val=""/>
      <w:lvlJc w:val="left"/>
      <w:pPr>
        <w:ind w:left="4824" w:hanging="360"/>
      </w:pPr>
      <w:rPr>
        <w:rFonts w:hint="default" w:ascii="Symbol" w:hAnsi="Symbol"/>
      </w:rPr>
    </w:lvl>
    <w:lvl w:ilvl="7" w:tplc="08090003" w:tentative="1">
      <w:start w:val="1"/>
      <w:numFmt w:val="bullet"/>
      <w:lvlText w:val="o"/>
      <w:lvlJc w:val="left"/>
      <w:pPr>
        <w:ind w:left="5544" w:hanging="360"/>
      </w:pPr>
      <w:rPr>
        <w:rFonts w:hint="default" w:ascii="Courier New" w:hAnsi="Courier New" w:cs="Arial"/>
      </w:rPr>
    </w:lvl>
    <w:lvl w:ilvl="8" w:tplc="08090005" w:tentative="1">
      <w:start w:val="1"/>
      <w:numFmt w:val="bullet"/>
      <w:lvlText w:val=""/>
      <w:lvlJc w:val="left"/>
      <w:pPr>
        <w:ind w:left="6264" w:hanging="360"/>
      </w:pPr>
      <w:rPr>
        <w:rFonts w:hint="default" w:ascii="Wingdings" w:hAnsi="Wingdings"/>
      </w:rPr>
    </w:lvl>
  </w:abstractNum>
  <w:abstractNum w:abstractNumId="4" w15:restartNumberingAfterBreak="0">
    <w:nsid w:val="467538E3"/>
    <w:multiLevelType w:val="hybridMultilevel"/>
    <w:tmpl w:val="3DE4B38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5305355F"/>
    <w:multiLevelType w:val="hybridMultilevel"/>
    <w:tmpl w:val="6F92C6F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69F814EF"/>
    <w:multiLevelType w:val="hybridMultilevel"/>
    <w:tmpl w:val="9E90920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79FE4D08"/>
    <w:multiLevelType w:val="hybridMultilevel"/>
    <w:tmpl w:val="C56EC734"/>
    <w:lvl w:ilvl="0" w:tplc="08090001">
      <w:start w:val="1"/>
      <w:numFmt w:val="bullet"/>
      <w:lvlText w:val=""/>
      <w:lvlJc w:val="left"/>
      <w:pPr>
        <w:ind w:left="1296" w:hanging="360"/>
      </w:pPr>
      <w:rPr>
        <w:rFonts w:hint="default" w:ascii="Symbol" w:hAnsi="Symbol"/>
      </w:rPr>
    </w:lvl>
    <w:lvl w:ilvl="1" w:tplc="25FA4756">
      <w:numFmt w:val="bullet"/>
      <w:lvlText w:val="·"/>
      <w:lvlJc w:val="left"/>
      <w:pPr>
        <w:ind w:left="2016" w:hanging="360"/>
      </w:pPr>
      <w:rPr>
        <w:rFonts w:hint="default" w:ascii="Calibri" w:hAnsi="Calibri" w:eastAsia="Calibri" w:cs="Times New Roman"/>
      </w:rPr>
    </w:lvl>
    <w:lvl w:ilvl="2" w:tplc="08090005">
      <w:start w:val="1"/>
      <w:numFmt w:val="bullet"/>
      <w:lvlText w:val=""/>
      <w:lvlJc w:val="left"/>
      <w:pPr>
        <w:ind w:left="2736" w:hanging="360"/>
      </w:pPr>
      <w:rPr>
        <w:rFonts w:hint="default" w:ascii="Wingdings" w:hAnsi="Wingdings"/>
      </w:rPr>
    </w:lvl>
    <w:lvl w:ilvl="3" w:tplc="08090001" w:tentative="1">
      <w:start w:val="1"/>
      <w:numFmt w:val="bullet"/>
      <w:lvlText w:val=""/>
      <w:lvlJc w:val="left"/>
      <w:pPr>
        <w:ind w:left="3456" w:hanging="360"/>
      </w:pPr>
      <w:rPr>
        <w:rFonts w:hint="default" w:ascii="Symbol" w:hAnsi="Symbol"/>
      </w:rPr>
    </w:lvl>
    <w:lvl w:ilvl="4" w:tplc="08090003" w:tentative="1">
      <w:start w:val="1"/>
      <w:numFmt w:val="bullet"/>
      <w:lvlText w:val="o"/>
      <w:lvlJc w:val="left"/>
      <w:pPr>
        <w:ind w:left="4176" w:hanging="360"/>
      </w:pPr>
      <w:rPr>
        <w:rFonts w:hint="default" w:ascii="Courier New" w:hAnsi="Courier New" w:cs="Arial"/>
      </w:rPr>
    </w:lvl>
    <w:lvl w:ilvl="5" w:tplc="08090005" w:tentative="1">
      <w:start w:val="1"/>
      <w:numFmt w:val="bullet"/>
      <w:lvlText w:val=""/>
      <w:lvlJc w:val="left"/>
      <w:pPr>
        <w:ind w:left="4896" w:hanging="360"/>
      </w:pPr>
      <w:rPr>
        <w:rFonts w:hint="default" w:ascii="Wingdings" w:hAnsi="Wingdings"/>
      </w:rPr>
    </w:lvl>
    <w:lvl w:ilvl="6" w:tplc="08090001" w:tentative="1">
      <w:start w:val="1"/>
      <w:numFmt w:val="bullet"/>
      <w:lvlText w:val=""/>
      <w:lvlJc w:val="left"/>
      <w:pPr>
        <w:ind w:left="5616" w:hanging="360"/>
      </w:pPr>
      <w:rPr>
        <w:rFonts w:hint="default" w:ascii="Symbol" w:hAnsi="Symbol"/>
      </w:rPr>
    </w:lvl>
    <w:lvl w:ilvl="7" w:tplc="08090003" w:tentative="1">
      <w:start w:val="1"/>
      <w:numFmt w:val="bullet"/>
      <w:lvlText w:val="o"/>
      <w:lvlJc w:val="left"/>
      <w:pPr>
        <w:ind w:left="6336" w:hanging="360"/>
      </w:pPr>
      <w:rPr>
        <w:rFonts w:hint="default" w:ascii="Courier New" w:hAnsi="Courier New" w:cs="Arial"/>
      </w:rPr>
    </w:lvl>
    <w:lvl w:ilvl="8" w:tplc="08090005" w:tentative="1">
      <w:start w:val="1"/>
      <w:numFmt w:val="bullet"/>
      <w:lvlText w:val=""/>
      <w:lvlJc w:val="left"/>
      <w:pPr>
        <w:ind w:left="7056" w:hanging="360"/>
      </w:pPr>
      <w:rPr>
        <w:rFonts w:hint="default" w:ascii="Wingdings" w:hAnsi="Wingdings"/>
      </w:rPr>
    </w:lvl>
  </w:abstractNum>
  <w:num w:numId="1" w16cid:durableId="796338185">
    <w:abstractNumId w:val="0"/>
  </w:num>
  <w:num w:numId="2" w16cid:durableId="1087966819">
    <w:abstractNumId w:val="7"/>
  </w:num>
  <w:num w:numId="3" w16cid:durableId="1505826746">
    <w:abstractNumId w:val="2"/>
  </w:num>
  <w:num w:numId="4" w16cid:durableId="1936091222">
    <w:abstractNumId w:val="3"/>
  </w:num>
  <w:num w:numId="5" w16cid:durableId="1028871246">
    <w:abstractNumId w:val="1"/>
  </w:num>
  <w:num w:numId="6" w16cid:durableId="694577947">
    <w:abstractNumId w:val="4"/>
  </w:num>
  <w:num w:numId="7" w16cid:durableId="1975136985">
    <w:abstractNumId w:val="6"/>
  </w:num>
  <w:num w:numId="8" w16cid:durableId="2296551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2B02"/>
    <w:rsid w:val="000015C0"/>
    <w:rsid w:val="000141AE"/>
    <w:rsid w:val="000169C0"/>
    <w:rsid w:val="00032B02"/>
    <w:rsid w:val="000476D0"/>
    <w:rsid w:val="00054581"/>
    <w:rsid w:val="00073CF6"/>
    <w:rsid w:val="0007405B"/>
    <w:rsid w:val="00103FBD"/>
    <w:rsid w:val="001104B9"/>
    <w:rsid w:val="00185528"/>
    <w:rsid w:val="001E1E00"/>
    <w:rsid w:val="001F4233"/>
    <w:rsid w:val="0022647A"/>
    <w:rsid w:val="002868D5"/>
    <w:rsid w:val="002A081E"/>
    <w:rsid w:val="002A2C9B"/>
    <w:rsid w:val="002E7095"/>
    <w:rsid w:val="00387414"/>
    <w:rsid w:val="003F6C5D"/>
    <w:rsid w:val="00473FB9"/>
    <w:rsid w:val="00547478"/>
    <w:rsid w:val="00551D64"/>
    <w:rsid w:val="00576576"/>
    <w:rsid w:val="005C7B9B"/>
    <w:rsid w:val="005F1792"/>
    <w:rsid w:val="005F42BF"/>
    <w:rsid w:val="00655051"/>
    <w:rsid w:val="00681130"/>
    <w:rsid w:val="006B4D97"/>
    <w:rsid w:val="006D0172"/>
    <w:rsid w:val="00764B4C"/>
    <w:rsid w:val="007F2747"/>
    <w:rsid w:val="00841303"/>
    <w:rsid w:val="008F2A8F"/>
    <w:rsid w:val="009A1098"/>
    <w:rsid w:val="00A33916"/>
    <w:rsid w:val="00A352A8"/>
    <w:rsid w:val="00AA2DCF"/>
    <w:rsid w:val="00AB6137"/>
    <w:rsid w:val="00B00B07"/>
    <w:rsid w:val="00B203C6"/>
    <w:rsid w:val="00B259B3"/>
    <w:rsid w:val="00B60D90"/>
    <w:rsid w:val="00BE36A9"/>
    <w:rsid w:val="00C54947"/>
    <w:rsid w:val="00C853FD"/>
    <w:rsid w:val="00CB6EB9"/>
    <w:rsid w:val="00D81C23"/>
    <w:rsid w:val="00D8521C"/>
    <w:rsid w:val="00DC0843"/>
    <w:rsid w:val="00DD7111"/>
    <w:rsid w:val="00DE1753"/>
    <w:rsid w:val="00E05AA4"/>
    <w:rsid w:val="00E10686"/>
    <w:rsid w:val="00E135F0"/>
    <w:rsid w:val="00E3703F"/>
    <w:rsid w:val="00E76075"/>
    <w:rsid w:val="00E94F94"/>
    <w:rsid w:val="00EB1482"/>
    <w:rsid w:val="00EB3951"/>
    <w:rsid w:val="00EF77AD"/>
    <w:rsid w:val="00F24B95"/>
    <w:rsid w:val="00F457AB"/>
    <w:rsid w:val="00F8631B"/>
    <w:rsid w:val="00F87C64"/>
    <w:rsid w:val="00F966CD"/>
    <w:rsid w:val="00FD371D"/>
    <w:rsid w:val="02D107C8"/>
    <w:rsid w:val="06D6E305"/>
    <w:rsid w:val="0CA67781"/>
    <w:rsid w:val="108AE2B1"/>
    <w:rsid w:val="11DE1219"/>
    <w:rsid w:val="1285163D"/>
    <w:rsid w:val="1C04BCB7"/>
    <w:rsid w:val="258FBB7D"/>
    <w:rsid w:val="26160441"/>
    <w:rsid w:val="2788B165"/>
    <w:rsid w:val="28FA4B63"/>
    <w:rsid w:val="3F6F01CC"/>
    <w:rsid w:val="4623A0BB"/>
    <w:rsid w:val="48659139"/>
    <w:rsid w:val="4881FF63"/>
    <w:rsid w:val="544D9A59"/>
    <w:rsid w:val="57D7BA5D"/>
    <w:rsid w:val="5912879A"/>
    <w:rsid w:val="5D2E5615"/>
    <w:rsid w:val="5DD316EF"/>
    <w:rsid w:val="619CE554"/>
    <w:rsid w:val="619CE554"/>
    <w:rsid w:val="6EB7CC38"/>
    <w:rsid w:val="732D653D"/>
    <w:rsid w:val="7545B05B"/>
    <w:rsid w:val="76A42049"/>
    <w:rsid w:val="79C3200F"/>
    <w:rsid w:val="7BFB756C"/>
    <w:rsid w:val="7F0CB867"/>
  </w:rsids>
  <m:mathPr>
    <m:mathFont m:val="Cambria Math"/>
    <m:brkBin m:val="before"/>
    <m:brkBinSub m:val="--"/>
    <m:smallFrac m:val="0"/>
    <m:dispDef/>
    <m:lMargin m:val="0"/>
    <m:rMargin m:val="0"/>
    <m:defJc m:val="centerGroup"/>
    <m:wrapIndent m:val="1440"/>
    <m:intLim m:val="subSup"/>
    <m:naryLim m:val="undOvr"/>
  </m:mathPr>
  <w:themeFontLang w:val="en-I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81ED8F"/>
  <w15:chartTrackingRefBased/>
  <w15:docId w15:val="{4673F3A3-4112-4718-9910-4A9350DEF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032B02"/>
    <w:pPr>
      <w:tabs>
        <w:tab w:val="center" w:pos="4513"/>
        <w:tab w:val="right" w:pos="9026"/>
      </w:tabs>
      <w:spacing w:after="0" w:line="240" w:lineRule="auto"/>
    </w:pPr>
  </w:style>
  <w:style w:type="character" w:styleId="HeaderChar" w:customStyle="1">
    <w:name w:val="Header Char"/>
    <w:basedOn w:val="DefaultParagraphFont"/>
    <w:link w:val="Header"/>
    <w:uiPriority w:val="99"/>
    <w:rsid w:val="00032B02"/>
  </w:style>
  <w:style w:type="paragraph" w:styleId="Footer">
    <w:name w:val="footer"/>
    <w:basedOn w:val="Normal"/>
    <w:link w:val="FooterChar"/>
    <w:uiPriority w:val="99"/>
    <w:unhideWhenUsed/>
    <w:rsid w:val="00032B02"/>
    <w:pPr>
      <w:tabs>
        <w:tab w:val="center" w:pos="4513"/>
        <w:tab w:val="right" w:pos="9026"/>
      </w:tabs>
      <w:spacing w:after="0" w:line="240" w:lineRule="auto"/>
    </w:pPr>
  </w:style>
  <w:style w:type="character" w:styleId="FooterChar" w:customStyle="1">
    <w:name w:val="Footer Char"/>
    <w:basedOn w:val="DefaultParagraphFont"/>
    <w:link w:val="Footer"/>
    <w:uiPriority w:val="99"/>
    <w:rsid w:val="00032B02"/>
  </w:style>
  <w:style w:type="paragraph" w:styleId="ListParagraph">
    <w:name w:val="List Paragraph"/>
    <w:basedOn w:val="Normal"/>
    <w:uiPriority w:val="34"/>
    <w:qFormat/>
    <w:rsid w:val="001E1E00"/>
    <w:pPr>
      <w:ind w:left="720"/>
      <w:contextualSpacing/>
    </w:pPr>
  </w:style>
  <w:style w:type="paragraph" w:styleId="NormalWeb">
    <w:name w:val="Normal (Web)"/>
    <w:basedOn w:val="Normal"/>
    <w:uiPriority w:val="99"/>
    <w:unhideWhenUsed/>
    <w:rsid w:val="00E05AA4"/>
    <w:pPr>
      <w:spacing w:before="100" w:beforeAutospacing="1" w:after="100" w:afterAutospacing="1" w:line="240" w:lineRule="auto"/>
    </w:pPr>
    <w:rPr>
      <w:rFonts w:ascii="Times New Roman" w:hAnsi="Times New Roman" w:eastAsia="Times New Roman" w:cs="Times New Roman"/>
      <w:sz w:val="24"/>
      <w:szCs w:val="24"/>
      <w:lang w:eastAsia="zh-CN"/>
    </w:rPr>
  </w:style>
  <w:style w:type="character" w:styleId="Hyperlink">
    <w:uiPriority w:val="99"/>
    <w:name w:val="Hyperlink"/>
    <w:basedOn w:val="DefaultParagraphFont"/>
    <w:unhideWhenUsed/>
    <w:rsid w:val="7545B05B"/>
    <w:rPr>
      <w:color w:val="0563C1"/>
      <w:u w:val="single"/>
    </w:rPr>
  </w:style>
  <w:style w:type="paragraph" w:styleId="TOC1">
    <w:uiPriority w:val="39"/>
    <w:name w:val="toc 1"/>
    <w:basedOn w:val="Normal"/>
    <w:next w:val="Normal"/>
    <w:unhideWhenUsed/>
    <w:rsid w:val="7545B05B"/>
    <w:pPr>
      <w:spacing w:after="100"/>
    </w:pPr>
  </w:style>
  <w:style w:type="paragraph" w:styleId="TOC2">
    <w:uiPriority w:val="39"/>
    <w:name w:val="toc 2"/>
    <w:basedOn w:val="Normal"/>
    <w:next w:val="Normal"/>
    <w:unhideWhenUsed/>
    <w:rsid w:val="7545B05B"/>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667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0920F213B5054EB51875639602FA13" ma:contentTypeVersion="19" ma:contentTypeDescription="Create a new document." ma:contentTypeScope="" ma:versionID="a6b6c5a5a77ed49e8e3ad73554ea44e6">
  <xsd:schema xmlns:xsd="http://www.w3.org/2001/XMLSchema" xmlns:xs="http://www.w3.org/2001/XMLSchema" xmlns:p="http://schemas.microsoft.com/office/2006/metadata/properties" xmlns:ns1="http://schemas.microsoft.com/sharepoint/v3" xmlns:ns2="e63c3104-fc04-4df1-9fa5-31789008da8f" xmlns:ns3="3c98a36d-bd2a-4c0f-a967-82a3b938ead1" targetNamespace="http://schemas.microsoft.com/office/2006/metadata/properties" ma:root="true" ma:fieldsID="07f4d049fdfd1e640bb859f8ef1c392c" ns1:_="" ns2:_="" ns3:_="">
    <xsd:import namespace="http://schemas.microsoft.com/sharepoint/v3"/>
    <xsd:import namespace="e63c3104-fc04-4df1-9fa5-31789008da8f"/>
    <xsd:import namespace="3c98a36d-bd2a-4c0f-a967-82a3b938ea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1:_ip_UnifiedCompliancePolicyProperties" minOccurs="0"/>
                <xsd:element ref="ns1:_ip_UnifiedCompliancePolicyUIAction" minOccurs="0"/>
                <xsd:element ref="ns3:MediaServiceDateTaken"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3c3104-fc04-4df1-9fa5-31789008da8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362e713-965c-4c6f-bb71-5f9fb4906d8b}" ma:internalName="TaxCatchAll" ma:showField="CatchAllData" ma:web="e63c3104-fc04-4df1-9fa5-31789008da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c98a36d-bd2a-4c0f-a967-82a3b938ea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f8cc85b-9e42-4a77-b448-84ae7c86d49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5</_ip_UnifiedCompliancePolicyUIAction>
    <_ip_UnifiedCompliancePolicyProperties xmlns="http://schemas.microsoft.com/sharepoint/v3" xsi:nil="true"/>
    <SharedWithUsers xmlns="e63c3104-fc04-4df1-9fa5-31789008da8f">
      <UserInfo>
        <DisplayName>Paula Cummins</DisplayName>
        <AccountId>599</AccountId>
        <AccountType/>
      </UserInfo>
    </SharedWithUsers>
    <TaxCatchAll xmlns="e63c3104-fc04-4df1-9fa5-31789008da8f" xsi:nil="true"/>
    <lcf76f155ced4ddcb4097134ff3c332f xmlns="3c98a36d-bd2a-4c0f-a967-82a3b938ead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AE1349-D4F9-4696-9BE2-F26476A69919}">
  <ds:schemaRefs>
    <ds:schemaRef ds:uri="http://schemas.microsoft.com/sharepoint/v3/contenttype/forms"/>
  </ds:schemaRefs>
</ds:datastoreItem>
</file>

<file path=customXml/itemProps2.xml><?xml version="1.0" encoding="utf-8"?>
<ds:datastoreItem xmlns:ds="http://schemas.openxmlformats.org/officeDocument/2006/customXml" ds:itemID="{418C35AE-9CD2-4E9A-8773-49A3B9875F3E}"/>
</file>

<file path=customXml/itemProps3.xml><?xml version="1.0" encoding="utf-8"?>
<ds:datastoreItem xmlns:ds="http://schemas.openxmlformats.org/officeDocument/2006/customXml" ds:itemID="{BC7D55C2-AABD-430D-A921-2D9BAF3B0361}">
  <ds:schemaRefs>
    <ds:schemaRef ds:uri="http://schemas.microsoft.com/office/2006/metadata/properties"/>
    <ds:schemaRef ds:uri="http://schemas.microsoft.com/office/infopath/2007/PartnerControls"/>
    <ds:schemaRef ds:uri="http://schemas.microsoft.com/sharepoint/v3"/>
    <ds:schemaRef ds:uri="e63c3104-fc04-4df1-9fa5-31789008da8f"/>
    <ds:schemaRef ds:uri="3c98a36d-bd2a-4c0f-a967-82a3b938ead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Catherine</dc:creator>
  <keywords/>
  <dc:description/>
  <lastModifiedBy>Sinead O'Sullivan</lastModifiedBy>
  <revision>8</revision>
  <lastPrinted>2021-03-12T14:54:00.0000000Z</lastPrinted>
  <dcterms:created xsi:type="dcterms:W3CDTF">2026-02-17T13:49:00.0000000Z</dcterms:created>
  <dcterms:modified xsi:type="dcterms:W3CDTF">2026-03-16T08:50:57.6503135Z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0x010100E00920F213B5054EB51875639602FA13</vt:lpwstr>
  </property>
  <property fmtid="{D5CDD505-2E9C-101B-9397-08002B2CF9AE}" pid="3" name="TriggerFlowInfo">
    <vt:lpwstr/>
  </property>
  <property fmtid="{D5CDD505-2E9C-101B-9397-08002B2CF9AE}" pid="4" name="MediaServiceImageTags">
    <vt:lpwstr/>
  </property>
</Properties>
</file>